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12" w:lineRule="atLeast"/>
        <w:shd w:val="clear" w:color="auto" w:fill="ffffff"/>
        <w:rPr>
          <w:rFonts w:ascii="Times New Roman" w:hAnsi="Times New Roman" w:eastAsia="Times New Roman"/>
          <w:color w:val="2c2c2c"/>
          <w:sz w:val="22"/>
          <w:lang w:eastAsia="ru-RU"/>
        </w:rPr>
      </w:pP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К протоколу внеочередного общего собрания собственников помещений </w:t>
      </w:r>
      <w:r/>
    </w:p>
    <w:p>
      <w:pPr>
        <w:jc w:val="right"/>
        <w:spacing w:line="212" w:lineRule="atLeast"/>
        <w:shd w:val="clear" w:color="auto" w:fill="ffffff"/>
        <w:rPr>
          <w:rFonts w:ascii="Times New Roman" w:hAnsi="Times New Roman" w:eastAsia="Times New Roman"/>
          <w:color w:val="2c2c2c"/>
          <w:sz w:val="22"/>
          <w:lang w:eastAsia="ru-RU"/>
        </w:rPr>
      </w:pP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в многоквартирном доме по адресу: 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г. 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Москва, ул. Полтавская д. 2</w:t>
      </w:r>
      <w:r/>
    </w:p>
    <w:p>
      <w:pPr>
        <w:jc w:val="right"/>
        <w:spacing w:line="212" w:lineRule="atLeast"/>
        <w:shd w:val="clear" w:color="auto" w:fill="ffffff"/>
        <w:rPr>
          <w:rFonts w:ascii="Times New Roman" w:hAnsi="Times New Roman" w:eastAsia="Times New Roman"/>
          <w:color w:val="2c2c2c"/>
          <w:sz w:val="22"/>
          <w:lang w:eastAsia="ru-RU"/>
        </w:rPr>
      </w:pP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от «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01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»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 сентября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 2023</w:t>
      </w:r>
      <w:r>
        <w:rPr>
          <w:rFonts w:ascii="Times New Roman" w:hAnsi="Times New Roman" w:eastAsia="Times New Roman"/>
          <w:color w:val="2c2c2c"/>
          <w:sz w:val="22"/>
          <w:lang w:eastAsia="ru-RU"/>
        </w:rPr>
        <w:t xml:space="preserve"> г.</w:t>
      </w:r>
      <w:r/>
    </w:p>
    <w:p>
      <w:pPr>
        <w:jc w:val="right"/>
        <w:rPr>
          <w:rFonts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eastAsia="en-US"/>
        </w:rPr>
      </w:r>
      <w:r/>
    </w:p>
    <w:p>
      <w:pPr>
        <w:jc w:val="right"/>
        <w:rPr>
          <w:rFonts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eastAsia="en-US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</w:t>
      </w:r>
      <w:r>
        <w:rPr>
          <w:rFonts w:ascii="Times New Roman" w:hAnsi="Times New Roman"/>
          <w:b/>
          <w:sz w:val="28"/>
          <w:szCs w:val="28"/>
        </w:rPr>
        <w:t xml:space="preserve"> размещения ограждаю</w:t>
      </w:r>
      <w:r>
        <w:rPr>
          <w:rFonts w:ascii="Times New Roman" w:hAnsi="Times New Roman"/>
          <w:b/>
          <w:sz w:val="28"/>
          <w:szCs w:val="28"/>
        </w:rPr>
        <w:t xml:space="preserve">щих устройств для регулирования </w:t>
      </w:r>
      <w:r>
        <w:rPr>
          <w:rFonts w:ascii="Times New Roman" w:hAnsi="Times New Roman"/>
          <w:b/>
          <w:sz w:val="28"/>
          <w:szCs w:val="28"/>
        </w:rPr>
        <w:t xml:space="preserve">въезда/выезда т</w:t>
      </w:r>
      <w:r>
        <w:rPr>
          <w:rFonts w:ascii="Times New Roman" w:hAnsi="Times New Roman"/>
          <w:b/>
          <w:sz w:val="28"/>
          <w:szCs w:val="28"/>
        </w:rPr>
        <w:t xml:space="preserve">ранспортных средств на придомовую</w:t>
      </w:r>
      <w:r>
        <w:rPr>
          <w:rFonts w:ascii="Times New Roman" w:hAnsi="Times New Roman"/>
          <w:b/>
          <w:sz w:val="28"/>
          <w:szCs w:val="28"/>
        </w:rPr>
        <w:t xml:space="preserve"> террит</w:t>
      </w:r>
      <w:r>
        <w:rPr>
          <w:rFonts w:ascii="Times New Roman" w:hAnsi="Times New Roman"/>
          <w:b/>
          <w:sz w:val="28"/>
          <w:szCs w:val="28"/>
        </w:rPr>
        <w:t xml:space="preserve">ори</w:t>
      </w:r>
      <w:r>
        <w:rPr>
          <w:rFonts w:ascii="Times New Roman" w:hAnsi="Times New Roman"/>
          <w:b/>
          <w:sz w:val="28"/>
          <w:szCs w:val="28"/>
        </w:rPr>
        <w:t xml:space="preserve">ю</w:t>
      </w:r>
      <w:r>
        <w:rPr>
          <w:rFonts w:ascii="Times New Roman" w:hAnsi="Times New Roman"/>
          <w:b/>
          <w:sz w:val="28"/>
          <w:szCs w:val="28"/>
        </w:rPr>
        <w:t xml:space="preserve">, расположенн</w:t>
      </w:r>
      <w:r>
        <w:rPr>
          <w:rFonts w:ascii="Times New Roman" w:hAnsi="Times New Roman"/>
          <w:b/>
          <w:sz w:val="28"/>
          <w:szCs w:val="28"/>
        </w:rPr>
        <w:t xml:space="preserve">ую</w:t>
      </w:r>
      <w:r>
        <w:rPr>
          <w:rFonts w:ascii="Times New Roman" w:hAnsi="Times New Roman"/>
          <w:b/>
          <w:sz w:val="28"/>
          <w:szCs w:val="28"/>
        </w:rPr>
        <w:t xml:space="preserve"> по адрес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Москва, ул. Полтавская д. 2</w:t>
      </w:r>
      <w:r/>
    </w:p>
    <w:p>
      <w:pPr>
        <w:pStyle w:val="635"/>
        <w:ind w:firstLine="709"/>
        <w:spacing w:line="240" w:lineRule="auto"/>
        <w:tabs>
          <w:tab w:val="clear" w:pos="0" w:leader="none"/>
        </w:tabs>
        <w:rPr>
          <w:rFonts w:eastAsia="Arial Unicode MS" w:cs="Times New Roman"/>
          <w:bCs w:val="0"/>
          <w:iCs w:val="0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>
        <w:rPr>
          <w:rFonts w:cs="Times New Roman"/>
          <w:sz w:val="24"/>
          <w:szCs w:val="24"/>
        </w:rPr>
        <w:t xml:space="preserve">Схема </w:t>
      </w:r>
      <w:r>
        <w:rPr>
          <w:rFonts w:cs="Times New Roman"/>
          <w:sz w:val="24"/>
          <w:szCs w:val="24"/>
        </w:rPr>
        <w:t xml:space="preserve">размещения ограждающих устройств для регулирования въезда/выезда транспортных средств на придомовую территорию, расположенную по адресу: </w:t>
      </w:r>
      <w:r>
        <w:rPr>
          <w:rFonts w:cs="Times New Roman"/>
          <w:sz w:val="24"/>
          <w:szCs w:val="24"/>
        </w:rPr>
        <w:t xml:space="preserve">г. </w:t>
      </w:r>
      <w:r>
        <w:rPr>
          <w:rFonts w:cs="Times New Roman"/>
          <w:sz w:val="24"/>
          <w:szCs w:val="24"/>
        </w:rPr>
        <w:t xml:space="preserve">Москва, ул. Полтавская д. 2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размещения: </w:t>
      </w:r>
      <w:r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Москва, ул. Полтавская д. 2</w:t>
      </w:r>
      <w:r>
        <w:rPr>
          <w:rFonts w:ascii="Times New Roman" w:hAnsi="Times New Roman" w:cs="Times New Roman"/>
          <w:b/>
        </w:rPr>
        <w:t xml:space="preserve">,</w:t>
      </w:r>
      <w:r>
        <w:rPr>
          <w:rFonts w:ascii="Times New Roman" w:hAnsi="Times New Roman" w:cs="Times New Roman"/>
        </w:rPr>
        <w:t xml:space="preserve"> при въезде на придомовую территорию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888355" cy="3418840"/>
                <wp:effectExtent l="0" t="0" r="0" b="0"/>
                <wp:wrapNone/>
                <wp:docPr id="1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8355" cy="3418840"/>
                          <a:chOff x="0" y="0"/>
                          <a:chExt cx="9116697" cy="5106113"/>
                        </a:xfrm>
                      </wpg:grpSpPr>
                      <pic:pic xmlns:pic="http://schemas.openxmlformats.org/drawingml/2006/picture">
                        <pic:nvPicPr>
                          <pic:cNvPr id="1153738458" name="Рисунок 1153738458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9116697" cy="5106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260899" name="Рисунок 515260899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034349" y="1246909"/>
                            <a:ext cx="526398" cy="270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7062225" name="Рисунок 1307062225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449874" y="4017819"/>
                            <a:ext cx="526398" cy="270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7062226" name=""/>
                        <wps:cNvSpPr txBox="1"/>
                        <wps:spPr bwMode="auto">
                          <a:xfrm>
                            <a:off x="4225819" y="4287536"/>
                            <a:ext cx="4140000" cy="6922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rFonts w:hAnsi="Calibri" w:asciiTheme="minorHAns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Подъемный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</w:rPr>
                                <w:t xml:space="preserve">электромеханический шлагбаум с кнопкой общего доступа</w:t>
                              </w:r>
                              <w:r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07062227" name=""/>
                        <wps:cNvSpPr txBox="1"/>
                        <wps:spPr bwMode="auto">
                          <a:xfrm>
                            <a:off x="3449874" y="1552214"/>
                            <a:ext cx="2792481" cy="6435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rFonts w:hAnsi="Calibri" w:asciiTheme="minorHAns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Откатной антивандальный шлагбаум</w:t>
                              </w:r>
                              <w:r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07062228" name=""/>
                        <wps:cNvSpPr/>
                        <wps:spPr bwMode="auto">
                          <a:xfrm flipH="1" flipV="1">
                            <a:off x="3297437" y="1449207"/>
                            <a:ext cx="263199" cy="3212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062229" name=""/>
                        <wps:cNvSpPr/>
                        <wps:spPr bwMode="auto">
                          <a:xfrm flipH="1" flipV="1">
                            <a:off x="3837913" y="4281113"/>
                            <a:ext cx="387928" cy="2554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margin;mso-position-horizontal:right;mso-position-vertical-relative:text;margin-top:13.8pt;mso-position-vertical:absolute;width:463.6pt;height:269.2pt;mso-wrap-distance-left:9.0pt;mso-wrap-distance-top:0.0pt;mso-wrap-distance-right:9.0pt;mso-wrap-distance-bottom:0.0pt;" coordorigin="0,0" coordsize="91166,5106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91166;height:51061;" stroked="false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30343;top:12469;width:5263;height:2704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34498;top:40178;width:5263;height:2704;" stroked="false">
                  <v:path textboxrect="0,0,0,0"/>
                  <v:imagedata r:id="rId10" o:title=""/>
                </v:shape>
                <v:shape id="shape 4" o:spid="_x0000_s4" o:spt="202" type="#_x0000_t202" style="position:absolute;left:42258;top:42875;width:41400;height:6922;visibility:visible;" filled="f">
                  <v:textbox inset="0,0,0,0">
                    <w:txbxContent>
                      <w:p>
                        <w:pPr>
                          <w:rPr>
                            <w:rFonts w:hAnsi="Calibri" w:asciiTheme="minorHAnsi" w:cstheme="minorBid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sz w:val="22"/>
                            <w:szCs w:val="22"/>
                          </w:rPr>
                          <w:t xml:space="preserve">Подъемный</w:t>
                        </w:r>
                        <w:r>
                          <w:rPr>
                            <w:rFonts w:hAnsi="Calibri" w:asciiTheme="minorHAnsi" w:cstheme="minorBidi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Ansi="Calibri" w:asciiTheme="minorHAnsi" w:cstheme="minorBidi"/>
                            <w:color w:val="000000" w:themeColor="text1"/>
                          </w:rPr>
                          <w:t xml:space="preserve">электромеханический шлагбаум с кнопкой общего доступа</w:t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34498;top:15522;width:27924;height:6435;visibility:visible;" filled="f">
                  <v:textbox inset="0,0,0,0">
                    <w:txbxContent>
                      <w:p>
                        <w:pPr>
                          <w:rPr>
                            <w:rFonts w:hAnsi="Calibri" w:asciiTheme="minorHAnsi" w:cstheme="minorBid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sz w:val="22"/>
                            <w:szCs w:val="22"/>
                          </w:rPr>
                          <w:t xml:space="preserve">Откатной антивандальный шлагбаум</w:t>
                        </w:r>
                        <w:r/>
                      </w:p>
                    </w:txbxContent>
                  </v:textbox>
                </v:shape>
                <v:shape id="shape 6" o:spid="_x0000_s6" o:spt="32" type="#_x0000_t32" style="position:absolute;left:32974;top:14492;width:2631;height:3212;flip:xy;visibility:visible;" filled="f" strokecolor="#000000" strokeweight="3.00pt">
                  <v:stroke dashstyle="solid"/>
                </v:shape>
                <v:shape id="shape 7" o:spid="_x0000_s7" o:spt="32" type="#_x0000_t32" style="position:absolute;left:38379;top:42811;width:3879;height:2554;flip:xy;visibility:visible;" filled="f" strokecolor="#000000" strokeweight="3.00pt">
                  <v:stroke dashstyle="solid"/>
                </v:shape>
              </v:group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</w:pPr>
      <w:r/>
      <w:r/>
    </w:p>
    <w:p>
      <w:pPr>
        <w:pStyle w:val="635"/>
        <w:ind w:firstLine="0"/>
        <w:spacing w:line="240" w:lineRule="auto"/>
        <w:tabs>
          <w:tab w:val="clear" w:pos="0" w:leader="none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</w:r>
      <w:r/>
    </w:p>
    <w:p>
      <w:pPr>
        <w:pStyle w:val="635"/>
        <w:ind w:firstLine="0"/>
        <w:spacing w:line="240" w:lineRule="auto"/>
        <w:tabs>
          <w:tab w:val="clear" w:pos="0" w:leader="none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</w:r>
      <w:r/>
    </w:p>
    <w:p>
      <w:pPr>
        <w:pStyle w:val="635"/>
        <w:ind w:firstLine="0"/>
        <w:spacing w:line="240" w:lineRule="auto"/>
        <w:tabs>
          <w:tab w:val="clear" w:pos="0" w:leader="none"/>
        </w:tabs>
      </w:pPr>
      <w:r>
        <w:rPr>
          <w:rFonts w:cs="Times New Roman"/>
          <w:b w:val="0"/>
          <w:sz w:val="24"/>
          <w:szCs w:val="24"/>
          <w:highlight w:val="none"/>
        </w:rPr>
      </w:r>
      <w:r>
        <w:rPr>
          <w:rFonts w:cs="Times New Roman"/>
          <w:b w:val="0"/>
          <w:sz w:val="24"/>
          <w:szCs w:val="24"/>
          <w:highlight w:val="none"/>
        </w:rPr>
      </w:r>
    </w:p>
    <w:p>
      <w:pPr>
        <w:pStyle w:val="635"/>
        <w:ind w:firstLine="0"/>
        <w:spacing w:line="240" w:lineRule="auto"/>
        <w:tabs>
          <w:tab w:val="clear" w:pos="0" w:leader="none"/>
        </w:tabs>
        <w:rPr>
          <w:rFonts w:cs="Times New Roman"/>
          <w:b w:val="0"/>
          <w:bCs w:val="0"/>
          <w:sz w:val="24"/>
          <w:szCs w:val="24"/>
          <w:highlight w:val="none"/>
        </w:rPr>
      </w:pPr>
      <w:r>
        <w:rPr>
          <w:rFonts w:cs="Times New Roman"/>
          <w:b w:val="0"/>
          <w:sz w:val="24"/>
          <w:szCs w:val="24"/>
        </w:rPr>
        <w:t xml:space="preserve">- </w:t>
      </w:r>
      <w:r>
        <w:rPr>
          <w:rFonts w:cs="Times New Roman"/>
          <w:b w:val="0"/>
          <w:sz w:val="24"/>
          <w:szCs w:val="24"/>
        </w:rPr>
        <w:t xml:space="preserve">автоматический шлагбаум– «</w:t>
      </w:r>
      <w:r>
        <w:rPr>
          <w:rFonts w:cs="Times New Roman"/>
          <w:b w:val="0"/>
          <w:sz w:val="24"/>
          <w:szCs w:val="24"/>
        </w:rPr>
        <w:t xml:space="preserve">Откатной антивандальный шлагбаум</w:t>
      </w:r>
      <w:r>
        <w:rPr>
          <w:rFonts w:cs="Times New Roman"/>
          <w:b w:val="0"/>
          <w:sz w:val="24"/>
          <w:szCs w:val="24"/>
        </w:rPr>
        <w:t xml:space="preserve">», ос</w:t>
      </w:r>
      <w:r>
        <w:rPr>
          <w:rFonts w:cs="Times New Roman"/>
          <w:b w:val="0"/>
          <w:sz w:val="24"/>
          <w:szCs w:val="24"/>
        </w:rPr>
        <w:t xml:space="preserve">уществляет въезд/выезд автотранспорта. Въезд осуществляется при помощи GSM модуля, предназначенного для управления шлагбаумами со стационарного и мобильного телефонов. Также возможно использовать на открывание пульт дистанционного управления (брелок). Осна</w:t>
      </w:r>
      <w:r>
        <w:rPr>
          <w:rFonts w:cs="Times New Roman"/>
          <w:b w:val="0"/>
          <w:sz w:val="24"/>
          <w:szCs w:val="24"/>
        </w:rPr>
        <w:t xml:space="preserve">щ</w:t>
      </w:r>
      <w:r>
        <w:rPr>
          <w:rFonts w:cs="Times New Roman"/>
          <w:b w:val="0"/>
          <w:sz w:val="24"/>
          <w:szCs w:val="24"/>
        </w:rPr>
        <w:t xml:space="preserve">ен оборудованием для осуществления диспетчеризации.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</w:rPr>
        <w:t xml:space="preserve">- автоматически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шлагбаум – «GAME Gard 3750», осуществляет въезд автотранспорта. 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Въезд осущес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твляется при помощи GSM модуля, предназначенного для управления шлагбаумами со стационарного и мобильного телефонов. Также возможно использовать на открывание пульт дистанционного управления (брелок). Оснащен оборудованием для осуществления диспетчеризации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, кнопкой общего доступа.</w:t>
      </w:r>
      <w:r/>
    </w:p>
    <w:p>
      <w:r/>
      <w:r/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</w:t>
      </w:r>
      <w:r>
        <w:rPr>
          <w:rFonts w:ascii="Times New Roman" w:hAnsi="Times New Roman"/>
          <w:b/>
        </w:rPr>
        <w:t xml:space="preserve">Тип шлагбаума</w:t>
      </w:r>
      <w:r/>
    </w:p>
    <w:p>
      <w:pPr>
        <w:rPr>
          <w:rFonts w:ascii="Times New Roman" w:hAnsi="Times New Roman" w:eastAsia="Times New Roman" w:cs="Times New Roman"/>
          <w:bCs/>
          <w:iCs/>
          <w:color w:val="auto"/>
        </w:rPr>
      </w:pP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Шлагбаум состоит из стальной стрелы и стальной стойки, установленной на бетонное основание и закрепленной болтами, вмонтированными в бетон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ное основание. В стойке шлагбаума находится электромеханический привод, а также блок  электронного управления. Привод, перемещающий стрелу, состоит из электродвигателя, редуктора. Шлагбаум снабжен регулируемым устройством безопасности, а также устройством 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фиксации стрелы в любом положении и ручной расцепитель для работы в случае отсутствия электроэнергии.</w:t>
      </w:r>
      <w:r/>
    </w:p>
    <w:p>
      <w:pPr>
        <w:ind w:firstLine="851"/>
        <w:jc w:val="both"/>
        <w:spacing w:before="1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Шлагбаум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 состои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т из 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дюралюминиевой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 стрелы и стальной стойки, установленной на бетонное основание и закрепленной болтами, вмонтированными в бетонное основание. В стойке шлагбаума находится электромеханический привод, а также блок  электронного у</w:t>
      </w:r>
      <w:r>
        <w:rPr>
          <w:rFonts w:ascii="Times New Roman" w:hAnsi="Times New Roman" w:eastAsia="Times New Roman" w:cs="Times New Roman"/>
          <w:bCs/>
          <w:iCs/>
          <w:color w:val="auto"/>
        </w:rPr>
        <w:t xml:space="preserve">правления. Привод, перемещающий стрелу, состоит из электродвигателя, редуктора. Шлагбаум снабжен регулируемым устройством безопасности, а также устройством фиксации стрелы в любом положении и ручной расцепитель для работы в случае отсутствия электроэнергии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1.3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Размеры шлагбаума</w:t>
      </w:r>
      <w:r/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Откатной антивандальный шлагбаум</w:t>
      </w:r>
      <w:r>
        <w:rPr>
          <w:rFonts w:ascii="Times New Roman" w:hAnsi="Times New Roman"/>
        </w:rPr>
        <w:t xml:space="preserve"> </w:t>
      </w:r>
      <w:r/>
    </w:p>
    <w:p>
      <w:pPr>
        <w:pStyle w:val="761"/>
        <w:numPr>
          <w:ilvl w:val="0"/>
          <w:numId w:val="6"/>
        </w:numPr>
        <w:contextualSpacing w:val="0"/>
        <w:ind w:left="714" w:hanging="357"/>
        <w:spacing w:after="0"/>
      </w:pPr>
      <w:r>
        <w:t xml:space="preserve">Длина стрелы шлагбаума –</w:t>
      </w:r>
      <w:r>
        <w:t xml:space="preserve">45</w:t>
      </w:r>
      <w:r>
        <w:t xml:space="preserve">00</w:t>
      </w:r>
      <w:r>
        <w:t xml:space="preserve">-6000</w:t>
      </w:r>
      <w:r>
        <w:rPr>
          <w:lang w:val="en-US"/>
        </w:rPr>
        <w:t xml:space="preserve"> мм</w:t>
      </w:r>
      <w:r>
        <w:t xml:space="preserve">;</w:t>
      </w:r>
      <w:r/>
    </w:p>
    <w:p>
      <w:pPr>
        <w:pStyle w:val="761"/>
        <w:numPr>
          <w:ilvl w:val="0"/>
          <w:numId w:val="6"/>
        </w:numPr>
        <w:contextualSpacing w:val="0"/>
        <w:ind w:left="714" w:hanging="357"/>
        <w:spacing w:after="0"/>
      </w:pPr>
      <w:r>
        <w:t xml:space="preserve">Высота стрелы шлагбаума – 12</w:t>
      </w:r>
      <w:r>
        <w:t xml:space="preserve">0</w:t>
      </w:r>
      <w:r>
        <w:t xml:space="preserve">0</w:t>
      </w:r>
      <w:r>
        <w:t xml:space="preserve"> мм;</w:t>
      </w:r>
      <w:r/>
    </w:p>
    <w:p>
      <w:pPr>
        <w:pStyle w:val="761"/>
        <w:contextualSpacing w:val="0"/>
        <w:ind w:left="714"/>
        <w:spacing w:after="0"/>
      </w:pPr>
      <w:r/>
      <w:r/>
    </w:p>
    <w:p>
      <w:pPr>
        <w:pStyle w:val="761"/>
        <w:contextualSpacing w:val="0"/>
        <w:ind w:left="714"/>
        <w:spacing w:after="0"/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53840" cy="3154680"/>
                <wp:effectExtent l="0" t="0" r="3810" b="762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5384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19.2pt;height:248.4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35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ешний вид шлагбаума</w:t>
      </w:r>
      <w:r/>
    </w:p>
    <w:p>
      <w:pPr>
        <w:pStyle w:val="761"/>
        <w:ind w:left="360"/>
      </w:pPr>
      <w:r>
        <w:t xml:space="preserve">Шлагбаум (см. рисунок) состоит </w:t>
      </w:r>
      <w:r>
        <w:t xml:space="preserve">профильной стальной</w:t>
      </w:r>
      <w:r>
        <w:t xml:space="preserve"> стрелы </w:t>
      </w:r>
      <w:r>
        <w:t xml:space="preserve">оранжевого цвета</w:t>
      </w:r>
      <w:r>
        <w:t xml:space="preserve">, а также стальной стойки, обработанной катафорезом и покрашенной полиэфирной краской в </w:t>
      </w:r>
      <w:r>
        <w:t xml:space="preserve">оранжевый цвет</w:t>
      </w:r>
      <w:r>
        <w:t xml:space="preserve">. </w:t>
      </w:r>
      <w:r/>
    </w:p>
    <w:p>
      <w:pPr>
        <w:jc w:val="both"/>
        <w:rPr>
          <w:rFonts w:ascii="Times New Roman" w:hAnsi="Times New Roman" w:cs="Times New Roman"/>
          <w:szCs w:val="2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27320" cy="1997263"/>
                <wp:effectExtent l="0" t="0" r="0" b="3175"/>
                <wp:docPr id="3" name="Рисунок 8" descr="антивандальный 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антивандальный 2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9827" t="25362" r="8366" b="28078"/>
                        <a:stretch/>
                      </pic:blipFill>
                      <pic:spPr bwMode="auto">
                        <a:xfrm>
                          <a:off x="0" y="0"/>
                          <a:ext cx="5227320" cy="1997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11.6pt;height:157.3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0780" cy="2430780"/>
                <wp:effectExtent l="0" t="0" r="7620" b="762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3078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91.4pt;height:191.4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635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Технические характеристики шлагбаума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 xml:space="preserve">Питание - переменное 50 гц, постоянное 230 В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Потребляемая мощность - 300 Вт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Вращающий момент - 100 Нм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Минимальное время открывания </w:t>
      </w:r>
      <w:r>
        <w:rPr>
          <w:rFonts w:eastAsia="Times New Roman"/>
          <w:lang w:eastAsia="ru-RU"/>
        </w:rPr>
        <w:t xml:space="preserve">–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20-25</w:t>
      </w:r>
      <w:r>
        <w:rPr>
          <w:rFonts w:eastAsia="Times New Roman"/>
          <w:lang w:eastAsia="ru-RU"/>
        </w:rPr>
        <w:t xml:space="preserve"> с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Диапазон рабочих температур - - 20 + 50 °С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r>
        <w:rPr>
          <w:rFonts w:eastAsia="Times New Roman"/>
          <w:lang w:eastAsia="ru-RU"/>
        </w:rPr>
        <w:t xml:space="preserve">Рабочий цикл (циклов/час) -</w:t>
      </w:r>
      <w:r>
        <w:rPr>
          <w:rFonts w:eastAsia="Times New Roman"/>
          <w:lang w:eastAsia="ru-RU"/>
        </w:rPr>
        <w:t xml:space="preserve"> 90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Вес кг - 220 кг</w:t>
      </w:r>
      <w:r/>
    </w:p>
    <w:p>
      <w:pPr>
        <w:spacing w:line="234" w:lineRule="atLeast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7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Модель G3750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 защиты IP 54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Напряжение питания, В ~220 (50/60 Гц)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Напряжение питания мотора, В =24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Максимальная мощность, Вт 300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Максимальный ток двигателя, А 15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полного открывания, с 2-6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Интенсивность использования, %    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Интенсивное использование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Вращающий момент, Нм 200</w:t>
      </w:r>
      <w:r/>
    </w:p>
    <w:p>
      <w:pPr>
        <w:pStyle w:val="76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Диапазон рабочих температур, °С -20 +55</w:t>
      </w:r>
      <w:r/>
    </w:p>
    <w:p>
      <w:pPr>
        <w:pStyle w:val="635"/>
        <w:ind w:firstLine="0"/>
        <w:tabs>
          <w:tab w:val="clear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Разрешение на проведение строительных работ: </w:t>
      </w:r>
      <w:r/>
    </w:p>
    <w:p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Постановлением Правительства Москвы от 27.08.2013 г.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432-ПП "О видах, параметрах и характеристиках объектов благоустройства территории, для размещения которых не требуется получение разрешения на строительство, и видах работ по изменению объектов капитального </w:t>
      </w:r>
      <w:r>
        <w:rPr>
          <w:rFonts w:ascii="Times New Roman" w:hAnsi="Times New Roman"/>
        </w:rPr>
        <w:t xml:space="preserve">строительства и (или) их частей, не затрагивающих конструктивные и иные характеристики их надежности и безопасности, не нарушающих права третьих лиц и не превышающих предельные параметры разрешенного строительства, реконструкции, установленные градостроите</w:t>
      </w:r>
      <w:r>
        <w:rPr>
          <w:rFonts w:ascii="Times New Roman" w:hAnsi="Times New Roman"/>
        </w:rPr>
        <w:t xml:space="preserve">льными планами соответствующих земельных участков, для выполнения которых не требуется получение разрешения на строительство" разрешение на проведение строительных работ по установке шлагбаумов с организацией оснований с заглублением до 0.3 м не требуется.</w:t>
      </w:r>
      <w:r/>
    </w:p>
    <w:p>
      <w:pPr>
        <w:pStyle w:val="635"/>
        <w:numPr>
          <w:ilvl w:val="1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Порядок работы при отсутствии напряжения</w:t>
      </w:r>
      <w:r/>
    </w:p>
    <w:p>
      <w:pPr>
        <w:pStyle w:val="759"/>
        <w:ind w:firstLine="709"/>
        <w:jc w:val="both"/>
        <w:spacing w:before="0" w:after="240"/>
      </w:pPr>
      <w:r>
        <w:t xml:space="preserve">Система управления позволяет поднимать и опускать стрелу шлагбаума вручную при отключении электропитания. Для этого необходимо</w:t>
      </w:r>
      <w:r>
        <w:rPr>
          <w:rStyle w:val="727"/>
        </w:rPr>
        <w:t xml:space="preserve"> </w:t>
      </w:r>
      <w:r>
        <w:t xml:space="preserve">произвести разблокировку электропривода. </w:t>
      </w:r>
      <w:r/>
    </w:p>
    <w:p>
      <w:pPr>
        <w:pStyle w:val="759"/>
        <w:jc w:val="both"/>
      </w:pPr>
      <w:r>
        <w:t xml:space="preserve">Порядок разблокировки электропривода приведен на Рисунке 1</w:t>
      </w:r>
      <w:r>
        <w:t xml:space="preserve">.</w:t>
      </w:r>
      <w:r/>
    </w:p>
    <w:p>
      <w:pPr>
        <w:pStyle w:val="7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37660" cy="3009900"/>
                <wp:effectExtent l="0" t="0" r="0" b="0"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13766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25.8pt;height:237.0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759"/>
        <w:ind w:firstLine="709"/>
        <w:jc w:val="both"/>
        <w:rPr>
          <w:szCs w:val="22"/>
        </w:rPr>
      </w:pPr>
      <w:r>
        <w:rPr>
          <w:szCs w:val="22"/>
        </w:rPr>
        <w:t xml:space="preserve">После разблокировки привода ст</w:t>
      </w:r>
      <w:r>
        <w:rPr>
          <w:szCs w:val="22"/>
        </w:rPr>
        <w:t xml:space="preserve">р</w:t>
      </w:r>
      <w:r>
        <w:rPr>
          <w:szCs w:val="22"/>
        </w:rPr>
        <w:t xml:space="preserve">елу можно </w:t>
      </w:r>
      <w:r>
        <w:rPr>
          <w:szCs w:val="22"/>
        </w:rPr>
        <w:t xml:space="preserve">двигать</w:t>
      </w:r>
      <w:r>
        <w:rPr>
          <w:szCs w:val="22"/>
        </w:rPr>
        <w:t xml:space="preserve"> вручную</w:t>
      </w:r>
      <w:r>
        <w:rPr>
          <w:szCs w:val="22"/>
        </w:rPr>
        <w:t xml:space="preserve">.</w:t>
      </w:r>
      <w:r/>
    </w:p>
    <w:p>
      <w:pPr>
        <w:pStyle w:val="759"/>
        <w:ind w:firstLine="709"/>
        <w:jc w:val="both"/>
        <w:rPr>
          <w:szCs w:val="2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95700" cy="3796231"/>
                <wp:effectExtent l="0" t="0" r="0" b="0"/>
                <wp:docPr id="6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695700" cy="3796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91.0pt;height:298.9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635"/>
        <w:numPr>
          <w:ilvl w:val="1"/>
          <w:numId w:val="17"/>
        </w:num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Обеспечение круглосуточного доступа коммунальным и экстренным службам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 шлагбаума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осуществляется диспетчеризация для обеспечения беспрепя</w:t>
      </w:r>
      <w:r>
        <w:rPr>
          <w:rFonts w:ascii="Times New Roman" w:hAnsi="Times New Roman"/>
          <w:lang w:eastAsia="ru-RU"/>
        </w:rPr>
        <w:t xml:space="preserve">тственного проезда на придомовую</w:t>
      </w:r>
      <w:r>
        <w:rPr>
          <w:rFonts w:ascii="Times New Roman" w:hAnsi="Times New Roman"/>
          <w:lang w:eastAsia="ru-RU"/>
        </w:rPr>
        <w:t xml:space="preserve"> территори</w:t>
      </w:r>
      <w:r>
        <w:rPr>
          <w:rFonts w:ascii="Times New Roman" w:hAnsi="Times New Roman"/>
          <w:lang w:eastAsia="ru-RU"/>
        </w:rPr>
        <w:t xml:space="preserve">ю,</w:t>
      </w:r>
      <w:r>
        <w:rPr>
          <w:rFonts w:ascii="Times New Roman" w:hAnsi="Times New Roman"/>
          <w:lang w:eastAsia="ru-RU"/>
        </w:rPr>
        <w:t xml:space="preserve"> расположенн</w:t>
      </w:r>
      <w:r>
        <w:rPr>
          <w:rFonts w:ascii="Times New Roman" w:hAnsi="Times New Roman"/>
          <w:lang w:eastAsia="ru-RU"/>
        </w:rPr>
        <w:t xml:space="preserve">ую</w:t>
      </w:r>
      <w:r>
        <w:rPr>
          <w:rFonts w:ascii="Times New Roman" w:hAnsi="Times New Roman"/>
          <w:lang w:eastAsia="ru-RU"/>
        </w:rPr>
        <w:t xml:space="preserve"> по адрес</w:t>
      </w:r>
      <w:r>
        <w:rPr>
          <w:rFonts w:ascii="Times New Roman" w:hAnsi="Times New Roman"/>
          <w:lang w:eastAsia="ru-RU"/>
        </w:rPr>
        <w:t xml:space="preserve">у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г. </w:t>
      </w:r>
      <w:r>
        <w:rPr>
          <w:rFonts w:ascii="Times New Roman" w:hAnsi="Times New Roman"/>
          <w:lang w:eastAsia="ru-RU"/>
        </w:rPr>
        <w:t xml:space="preserve">Москва, ул. Полтавская д. 2</w:t>
      </w:r>
      <w:r>
        <w:rPr>
          <w:rFonts w:ascii="Times New Roman" w:hAnsi="Times New Roman"/>
          <w:lang w:eastAsia="ru-RU"/>
        </w:rPr>
        <w:t xml:space="preserve">, пожарной техники, транспортных</w:t>
      </w:r>
      <w:r>
        <w:rPr>
          <w:rFonts w:ascii="Times New Roman" w:hAnsi="Times New Roman"/>
          <w:lang w:eastAsia="ru-RU"/>
        </w:rPr>
        <w:t xml:space="preserve">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Описание диспетчеризации.</w:t>
      </w:r>
      <w:r>
        <w:rPr>
          <w:rFonts w:ascii="Times New Roman" w:hAnsi="Times New Roman"/>
          <w:lang w:eastAsia="ru-RU"/>
        </w:rPr>
        <w:t xml:space="preserve"> 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Обеспечение круглосуточного доступа коммунальным и экстренным службам: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открытие шлагбаума (поднятие стрелы шлагбаума) экстренным и коммунальным службам (101, 102, 103, 104 и т.д.)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принцип осуществления вызова диспетчера – звонок диспетчеру.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нажатием кнопки на вызывной панели, установленной у шлагбаумов, осуществляется звонок на пульт управления диспетчера.</w:t>
      </w:r>
      <w:r/>
    </w:p>
    <w:p>
      <w:pPr>
        <w:pStyle w:val="761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диспетчер принимает решение об открытии шлагбаума, или разъясняет порядок въезда на придомов</w:t>
      </w:r>
      <w:r>
        <w:rPr>
          <w:rFonts w:ascii="Times New Roman" w:hAnsi="Times New Roman"/>
          <w:lang w:eastAsia="ru-RU"/>
        </w:rPr>
        <w:t xml:space="preserve">ую</w:t>
      </w:r>
      <w:r>
        <w:rPr>
          <w:rFonts w:ascii="Times New Roman" w:hAnsi="Times New Roman"/>
          <w:lang w:eastAsia="ru-RU"/>
        </w:rPr>
        <w:t xml:space="preserve"> территори</w:t>
      </w:r>
      <w:r>
        <w:rPr>
          <w:rFonts w:ascii="Times New Roman" w:hAnsi="Times New Roman"/>
          <w:lang w:eastAsia="ru-RU"/>
        </w:rPr>
        <w:t xml:space="preserve">ю</w:t>
      </w:r>
      <w:r>
        <w:rPr>
          <w:rFonts w:ascii="Times New Roman" w:hAnsi="Times New Roman"/>
          <w:lang w:eastAsia="ru-RU"/>
        </w:rPr>
        <w:t xml:space="preserve"> дом</w:t>
      </w:r>
      <w:r>
        <w:rPr>
          <w:rFonts w:ascii="Times New Roman" w:hAnsi="Times New Roman"/>
          <w:lang w:eastAsia="ru-RU"/>
        </w:rPr>
        <w:t xml:space="preserve">а</w:t>
      </w:r>
      <w:r>
        <w:rPr>
          <w:rFonts w:ascii="Times New Roman" w:hAnsi="Times New Roman"/>
          <w:lang w:eastAsia="ru-RU"/>
        </w:rPr>
        <w:t xml:space="preserve"> по адрес</w:t>
      </w:r>
      <w:r>
        <w:rPr>
          <w:rFonts w:ascii="Times New Roman" w:hAnsi="Times New Roman"/>
          <w:lang w:eastAsia="ru-RU"/>
        </w:rPr>
        <w:t xml:space="preserve">у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г. </w:t>
      </w:r>
      <w:r>
        <w:rPr>
          <w:rFonts w:ascii="Times New Roman" w:hAnsi="Times New Roman"/>
          <w:lang w:eastAsia="ru-RU"/>
        </w:rPr>
        <w:t xml:space="preserve">Москва, ул. Полтавская д. 2</w:t>
      </w:r>
      <w:r>
        <w:rPr>
          <w:rFonts w:ascii="Times New Roman" w:hAnsi="Times New Roman"/>
          <w:lang w:eastAsia="ru-RU"/>
        </w:rPr>
        <w:t xml:space="preserve">. Для этого диспетчер может посмотреть видео с видеокамеры, установленной у шлагбаума.</w:t>
      </w:r>
      <w:r/>
    </w:p>
    <w:p>
      <w:pPr>
        <w:pStyle w:val="761"/>
        <w:ind w:left="0" w:firstLine="709"/>
        <w:jc w:val="both"/>
      </w:pPr>
      <w:r>
        <w:rPr>
          <w:rFonts w:ascii="Times New Roman" w:hAnsi="Times New Roman"/>
          <w:lang w:eastAsia="ru-RU"/>
        </w:rPr>
        <w:t xml:space="preserve">- открывает шлагбаум с помощью пульта управления, передав сигнал на блок управления GSM.</w:t>
      </w:r>
      <w:r>
        <w:t xml:space="preserve"> </w:t>
      </w:r>
      <w:r/>
    </w:p>
    <w:sectPr>
      <w:footnotePr/>
      <w:endnotePr/>
      <w:type w:val="nextPage"/>
      <w:pgSz w:w="11906" w:h="16838" w:orient="portrait"/>
      <w:pgMar w:top="851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0" w:firstLine="851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"/>
      <w:lvlJc w:val="left"/>
      <w:pPr>
        <w:ind w:left="0" w:firstLine="851"/>
        <w:tabs>
          <w:tab w:val="num" w:pos="0" w:leader="none"/>
        </w:tabs>
      </w:pPr>
      <w:rPr>
        <w:rFonts w:hint="default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0" w:firstLine="851"/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851"/>
        <w:tabs>
          <w:tab w:val="num" w:pos="0" w:leader="none"/>
        </w:tabs>
      </w:pPr>
      <w:rPr>
        <w:rFonts w:hint="default"/>
      </w:rPr>
    </w:lvl>
    <w:lvl w:ilvl="4">
      <w:start w:val="1"/>
      <w:numFmt w:val="decimal"/>
      <w:isLgl w:val="false"/>
      <w:suff w:val="space"/>
      <w:lvlText w:val="%1.%2.%3.%4.%5"/>
      <w:lvlJc w:val="left"/>
      <w:pPr>
        <w:ind w:left="0" w:firstLine="851"/>
        <w:tabs>
          <w:tab w:val="num" w:pos="0" w:leader="none"/>
        </w:tabs>
      </w:pPr>
      <w:rPr>
        <w:rFonts w:hint="default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65"/>
      <w:numFmt w:val="decimal"/>
      <w:isLgl w:val="false"/>
      <w:suff w:val="tab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eastAsia="Times New Roman"/>
      </w:rPr>
    </w:lvl>
    <w:lvl w:ilvl="1">
      <w:start w:val="7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 w:eastAsia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9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9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9"/>
    <w:link w:val="63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9"/>
    <w:link w:val="63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9"/>
    <w:link w:val="63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9"/>
    <w:link w:val="757"/>
    <w:uiPriority w:val="10"/>
    <w:rPr>
      <w:sz w:val="48"/>
      <w:szCs w:val="48"/>
    </w:rPr>
  </w:style>
  <w:style w:type="character" w:styleId="37">
    <w:name w:val="Subtitle Char"/>
    <w:basedOn w:val="639"/>
    <w:link w:val="758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9"/>
    <w:link w:val="751"/>
    <w:uiPriority w:val="99"/>
  </w:style>
  <w:style w:type="character" w:styleId="45">
    <w:name w:val="Footer Char"/>
    <w:basedOn w:val="639"/>
    <w:link w:val="752"/>
    <w:uiPriority w:val="99"/>
  </w:style>
  <w:style w:type="character" w:styleId="47">
    <w:name w:val="Caption Char"/>
    <w:basedOn w:val="741"/>
    <w:link w:val="752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9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rPr>
      <w:rFonts w:ascii="Arial Unicode MS" w:hAnsi="Arial Unicode MS" w:eastAsia="Arial Unicode MS" w:cs="Arial Unicode MS"/>
      <w:color w:val="000000"/>
      <w:sz w:val="24"/>
      <w:szCs w:val="24"/>
      <w:lang w:eastAsia="zh-CN"/>
    </w:rPr>
  </w:style>
  <w:style w:type="paragraph" w:styleId="634">
    <w:name w:val="Heading 1"/>
    <w:basedOn w:val="633"/>
    <w:next w:val="633"/>
    <w:qFormat/>
    <w:pPr>
      <w:ind w:firstLine="851"/>
      <w:jc w:val="both"/>
      <w:keepNext/>
      <w:spacing w:before="240" w:after="60" w:line="360" w:lineRule="auto"/>
      <w:tabs>
        <w:tab w:val="num" w:pos="0" w:leader="none"/>
      </w:tabs>
      <w:outlineLvl w:val="0"/>
    </w:pPr>
    <w:rPr>
      <w:rFonts w:ascii="Times New Roman" w:hAnsi="Times New Roman" w:eastAsia="Times New Roman" w:cs="Arial"/>
      <w:b/>
      <w:bCs/>
      <w:color w:val="auto"/>
      <w:sz w:val="32"/>
      <w:szCs w:val="32"/>
    </w:rPr>
  </w:style>
  <w:style w:type="paragraph" w:styleId="635">
    <w:name w:val="Heading 2"/>
    <w:basedOn w:val="633"/>
    <w:next w:val="633"/>
    <w:qFormat/>
    <w:pPr>
      <w:ind w:firstLine="851"/>
      <w:jc w:val="both"/>
      <w:keepNext/>
      <w:spacing w:before="240" w:after="60" w:line="360" w:lineRule="auto"/>
      <w:tabs>
        <w:tab w:val="num" w:pos="0" w:leader="none"/>
      </w:tabs>
      <w:outlineLvl w:val="1"/>
    </w:pPr>
    <w:rPr>
      <w:rFonts w:ascii="Times New Roman" w:hAnsi="Times New Roman" w:eastAsia="Times New Roman" w:cs="Arial"/>
      <w:b/>
      <w:bCs/>
      <w:iCs/>
      <w:color w:val="auto"/>
      <w:sz w:val="30"/>
      <w:szCs w:val="28"/>
    </w:rPr>
  </w:style>
  <w:style w:type="paragraph" w:styleId="636">
    <w:name w:val="Heading 3"/>
    <w:basedOn w:val="633"/>
    <w:next w:val="633"/>
    <w:qFormat/>
    <w:pPr>
      <w:ind w:firstLine="851"/>
      <w:jc w:val="both"/>
      <w:keepNext/>
      <w:spacing w:before="240" w:after="60" w:line="360" w:lineRule="auto"/>
      <w:tabs>
        <w:tab w:val="num" w:pos="0" w:leader="none"/>
      </w:tabs>
      <w:outlineLvl w:val="2"/>
    </w:pPr>
    <w:rPr>
      <w:rFonts w:ascii="Times New Roman" w:hAnsi="Times New Roman" w:eastAsia="Times New Roman" w:cs="Arial"/>
      <w:b/>
      <w:bCs/>
      <w:color w:val="auto"/>
      <w:sz w:val="28"/>
      <w:szCs w:val="26"/>
    </w:rPr>
  </w:style>
  <w:style w:type="paragraph" w:styleId="637">
    <w:name w:val="Heading 4"/>
    <w:basedOn w:val="633"/>
    <w:next w:val="633"/>
    <w:qFormat/>
    <w:pPr>
      <w:ind w:firstLine="851"/>
      <w:jc w:val="both"/>
      <w:keepNext/>
      <w:spacing w:before="240" w:after="60" w:line="360" w:lineRule="auto"/>
      <w:tabs>
        <w:tab w:val="num" w:pos="0" w:leader="none"/>
      </w:tabs>
      <w:outlineLvl w:val="3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paragraph" w:styleId="638">
    <w:name w:val="Heading 5"/>
    <w:basedOn w:val="633"/>
    <w:next w:val="633"/>
    <w:qFormat/>
    <w:pPr>
      <w:ind w:firstLine="851"/>
      <w:jc w:val="both"/>
      <w:spacing w:before="240" w:after="60" w:line="360" w:lineRule="auto"/>
      <w:tabs>
        <w:tab w:val="num" w:pos="0" w:leader="none"/>
      </w:tabs>
      <w:outlineLvl w:val="4"/>
    </w:pPr>
    <w:rPr>
      <w:rFonts w:ascii="Times New Roman" w:hAnsi="Times New Roman" w:eastAsia="Times New Roman" w:cs="Times New Roman"/>
      <w:b/>
      <w:color w:val="auto"/>
      <w:sz w:val="28"/>
      <w:szCs w:val="28"/>
    </w:rPr>
  </w:style>
  <w:style w:type="character" w:styleId="639" w:default="1">
    <w:name w:val="Default Paragraph Font"/>
    <w:uiPriority w:val="1"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WW8Num1z0"/>
    <w:rPr>
      <w:rFonts w:hint="default"/>
    </w:rPr>
  </w:style>
  <w:style w:type="character" w:styleId="643" w:customStyle="1">
    <w:name w:val="WW8Num1z5"/>
  </w:style>
  <w:style w:type="character" w:styleId="644" w:customStyle="1">
    <w:name w:val="WW8Num1z6"/>
  </w:style>
  <w:style w:type="character" w:styleId="645" w:customStyle="1">
    <w:name w:val="WW8Num1z7"/>
  </w:style>
  <w:style w:type="character" w:styleId="646" w:customStyle="1">
    <w:name w:val="WW8Num1z8"/>
  </w:style>
  <w:style w:type="character" w:styleId="647" w:customStyle="1">
    <w:name w:val="WW8Num1z1"/>
  </w:style>
  <w:style w:type="character" w:styleId="648" w:customStyle="1">
    <w:name w:val="WW8Num1z2"/>
  </w:style>
  <w:style w:type="character" w:styleId="649" w:customStyle="1">
    <w:name w:val="WW8Num1z3"/>
  </w:style>
  <w:style w:type="character" w:styleId="650" w:customStyle="1">
    <w:name w:val="WW8Num1z4"/>
  </w:style>
  <w:style w:type="character" w:styleId="651" w:customStyle="1">
    <w:name w:val="WW8Num2z0"/>
    <w:rPr>
      <w:rFonts w:hint="default"/>
    </w:rPr>
  </w:style>
  <w:style w:type="character" w:styleId="652" w:customStyle="1">
    <w:name w:val="WW8Num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</w:rPr>
  </w:style>
  <w:style w:type="character" w:styleId="653" w:customStyle="1">
    <w:name w:val="WW8Num3z1"/>
  </w:style>
  <w:style w:type="character" w:styleId="654" w:customStyle="1">
    <w:name w:val="WW8Num3z2"/>
  </w:style>
  <w:style w:type="character" w:styleId="655" w:customStyle="1">
    <w:name w:val="WW8Num3z3"/>
  </w:style>
  <w:style w:type="character" w:styleId="656" w:customStyle="1">
    <w:name w:val="WW8Num3z4"/>
  </w:style>
  <w:style w:type="character" w:styleId="657" w:customStyle="1">
    <w:name w:val="WW8Num3z5"/>
  </w:style>
  <w:style w:type="character" w:styleId="658" w:customStyle="1">
    <w:name w:val="WW8Num3z6"/>
  </w:style>
  <w:style w:type="character" w:styleId="659" w:customStyle="1">
    <w:name w:val="WW8Num3z7"/>
  </w:style>
  <w:style w:type="character" w:styleId="660" w:customStyle="1">
    <w:name w:val="WW8Num3z8"/>
  </w:style>
  <w:style w:type="character" w:styleId="661" w:customStyle="1">
    <w:name w:val="WW8Num4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</w:rPr>
  </w:style>
  <w:style w:type="character" w:styleId="662" w:customStyle="1">
    <w:name w:val="WW8Num4z1"/>
  </w:style>
  <w:style w:type="character" w:styleId="663" w:customStyle="1">
    <w:name w:val="WW8Num4z2"/>
  </w:style>
  <w:style w:type="character" w:styleId="664" w:customStyle="1">
    <w:name w:val="WW8Num4z3"/>
  </w:style>
  <w:style w:type="character" w:styleId="665" w:customStyle="1">
    <w:name w:val="WW8Num4z4"/>
  </w:style>
  <w:style w:type="character" w:styleId="666" w:customStyle="1">
    <w:name w:val="WW8Num4z5"/>
  </w:style>
  <w:style w:type="character" w:styleId="667" w:customStyle="1">
    <w:name w:val="WW8Num4z6"/>
  </w:style>
  <w:style w:type="character" w:styleId="668" w:customStyle="1">
    <w:name w:val="WW8Num4z7"/>
  </w:style>
  <w:style w:type="character" w:styleId="669" w:customStyle="1">
    <w:name w:val="WW8Num4z8"/>
  </w:style>
  <w:style w:type="character" w:styleId="670" w:customStyle="1">
    <w:name w:val="WW8Num5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</w:rPr>
  </w:style>
  <w:style w:type="character" w:styleId="671" w:customStyle="1">
    <w:name w:val="WW8Num5z1"/>
  </w:style>
  <w:style w:type="character" w:styleId="672" w:customStyle="1">
    <w:name w:val="WW8Num5z2"/>
  </w:style>
  <w:style w:type="character" w:styleId="673" w:customStyle="1">
    <w:name w:val="WW8Num5z3"/>
  </w:style>
  <w:style w:type="character" w:styleId="674" w:customStyle="1">
    <w:name w:val="WW8Num5z4"/>
  </w:style>
  <w:style w:type="character" w:styleId="675" w:customStyle="1">
    <w:name w:val="WW8Num5z5"/>
  </w:style>
  <w:style w:type="character" w:styleId="676" w:customStyle="1">
    <w:name w:val="WW8Num5z6"/>
  </w:style>
  <w:style w:type="character" w:styleId="677" w:customStyle="1">
    <w:name w:val="WW8Num5z7"/>
  </w:style>
  <w:style w:type="character" w:styleId="678" w:customStyle="1">
    <w:name w:val="WW8Num5z8"/>
  </w:style>
  <w:style w:type="character" w:styleId="679" w:customStyle="1">
    <w:name w:val="WW8Num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</w:rPr>
  </w:style>
  <w:style w:type="character" w:styleId="680" w:customStyle="1">
    <w:name w:val="WW8Num6z1"/>
  </w:style>
  <w:style w:type="character" w:styleId="681" w:customStyle="1">
    <w:name w:val="WW8Num6z2"/>
  </w:style>
  <w:style w:type="character" w:styleId="682" w:customStyle="1">
    <w:name w:val="WW8Num6z3"/>
  </w:style>
  <w:style w:type="character" w:styleId="683" w:customStyle="1">
    <w:name w:val="WW8Num6z4"/>
  </w:style>
  <w:style w:type="character" w:styleId="684" w:customStyle="1">
    <w:name w:val="WW8Num6z5"/>
  </w:style>
  <w:style w:type="character" w:styleId="685" w:customStyle="1">
    <w:name w:val="WW8Num6z6"/>
  </w:style>
  <w:style w:type="character" w:styleId="686" w:customStyle="1">
    <w:name w:val="WW8Num6z7"/>
  </w:style>
  <w:style w:type="character" w:styleId="687" w:customStyle="1">
    <w:name w:val="WW8Num6z8"/>
  </w:style>
  <w:style w:type="character" w:styleId="688" w:customStyle="1">
    <w:name w:val="WW8Num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</w:rPr>
  </w:style>
  <w:style w:type="character" w:styleId="689" w:customStyle="1">
    <w:name w:val="WW8Num7z1"/>
  </w:style>
  <w:style w:type="character" w:styleId="690" w:customStyle="1">
    <w:name w:val="WW8Num7z2"/>
  </w:style>
  <w:style w:type="character" w:styleId="691" w:customStyle="1">
    <w:name w:val="WW8Num7z3"/>
  </w:style>
  <w:style w:type="character" w:styleId="692" w:customStyle="1">
    <w:name w:val="WW8Num7z4"/>
  </w:style>
  <w:style w:type="character" w:styleId="693" w:customStyle="1">
    <w:name w:val="WW8Num7z5"/>
  </w:style>
  <w:style w:type="character" w:styleId="694" w:customStyle="1">
    <w:name w:val="WW8Num7z6"/>
  </w:style>
  <w:style w:type="character" w:styleId="695" w:customStyle="1">
    <w:name w:val="WW8Num7z7"/>
  </w:style>
  <w:style w:type="character" w:styleId="696" w:customStyle="1">
    <w:name w:val="WW8Num7z8"/>
  </w:style>
  <w:style w:type="character" w:styleId="697" w:customStyle="1">
    <w:name w:val="Основной шрифт абзаца1"/>
  </w:style>
  <w:style w:type="character" w:styleId="698">
    <w:name w:val="Hyperlink"/>
    <w:rPr>
      <w:color w:val="0066cc"/>
      <w:u w:val="single"/>
    </w:rPr>
  </w:style>
  <w:style w:type="character" w:styleId="699" w:customStyle="1">
    <w:name w:val="Заголовок №1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8"/>
      <w:szCs w:val="28"/>
    </w:rPr>
  </w:style>
  <w:style w:type="character" w:styleId="700" w:customStyle="1">
    <w:name w:val="Основной текст (3)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9"/>
      <w:szCs w:val="19"/>
    </w:rPr>
  </w:style>
  <w:style w:type="character" w:styleId="701" w:customStyle="1">
    <w:name w:val="Основной текст (3) + 10 pt;Не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0"/>
      <w:sz w:val="20"/>
      <w:szCs w:val="20"/>
    </w:rPr>
  </w:style>
  <w:style w:type="character" w:styleId="702" w:customStyle="1">
    <w:name w:val="Основной текст (3) + 11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</w:rPr>
  </w:style>
  <w:style w:type="character" w:styleId="703" w:customStyle="1">
    <w:name w:val="WW-Основной текст (3) + 11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  <w:u w:val="single"/>
    </w:rPr>
  </w:style>
  <w:style w:type="character" w:styleId="704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9"/>
      <w:szCs w:val="19"/>
      <w:u w:val="single"/>
    </w:rPr>
  </w:style>
  <w:style w:type="character" w:styleId="705" w:customStyle="1">
    <w:name w:val="Основной текст (4)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6"/>
      <w:szCs w:val="16"/>
    </w:rPr>
  </w:style>
  <w:style w:type="character" w:styleId="706" w:customStyle="1">
    <w:name w:val="Основной текст (4) + 9 pt;Не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pacing w:val="0"/>
      <w:sz w:val="18"/>
      <w:szCs w:val="18"/>
    </w:rPr>
  </w:style>
  <w:style w:type="character" w:styleId="707" w:customStyle="1">
    <w:name w:val="Основной текст (4) + Не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pacing w:val="0"/>
      <w:sz w:val="16"/>
      <w:szCs w:val="16"/>
    </w:rPr>
  </w:style>
  <w:style w:type="character" w:styleId="708" w:customStyle="1">
    <w:name w:val="Основной текст (5)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6"/>
      <w:szCs w:val="16"/>
    </w:rPr>
  </w:style>
  <w:style w:type="character" w:styleId="709" w:customStyle="1">
    <w:name w:val="Заголовок №2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</w:rPr>
  </w:style>
  <w:style w:type="character" w:styleId="710" w:customStyle="1">
    <w:name w:val="Заголовок №2 + 9 pt;Не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0"/>
      <w:sz w:val="18"/>
      <w:szCs w:val="18"/>
    </w:rPr>
  </w:style>
  <w:style w:type="character" w:styleId="711" w:customStyle="1">
    <w:name w:val="Заголовок №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  <w:u w:val="single"/>
    </w:rPr>
  </w:style>
  <w:style w:type="character" w:styleId="712" w:customStyle="1">
    <w:name w:val="Подпись к таблице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7"/>
      <w:szCs w:val="17"/>
    </w:rPr>
  </w:style>
  <w:style w:type="character" w:styleId="713" w:customStyle="1">
    <w:name w:val="Подпись к таблице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7"/>
      <w:szCs w:val="17"/>
      <w:u w:val="single"/>
    </w:rPr>
  </w:style>
  <w:style w:type="character" w:styleId="714" w:customStyle="1">
    <w:name w:val="Основной текст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8"/>
      <w:szCs w:val="18"/>
    </w:rPr>
  </w:style>
  <w:style w:type="character" w:styleId="715" w:customStyle="1">
    <w:name w:val="Основной текст (2)_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19"/>
      <w:szCs w:val="19"/>
    </w:rPr>
  </w:style>
  <w:style w:type="character" w:styleId="716" w:customStyle="1">
    <w:name w:val="Основной текст (2) + Не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0"/>
      <w:sz w:val="19"/>
      <w:szCs w:val="19"/>
    </w:rPr>
  </w:style>
  <w:style w:type="character" w:styleId="717" w:customStyle="1">
    <w:name w:val="Основной текст (2) + 9 pt;Не полужирный;Не курсив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pacing w:val="0"/>
      <w:sz w:val="18"/>
      <w:szCs w:val="18"/>
    </w:rPr>
  </w:style>
  <w:style w:type="character" w:styleId="718" w:customStyle="1">
    <w:name w:val="Основной текст + 9;5 pt;Полужирный;Курсив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pacing w:val="0"/>
      <w:sz w:val="19"/>
      <w:szCs w:val="19"/>
    </w:rPr>
  </w:style>
  <w:style w:type="character" w:styleId="719" w:customStyle="1">
    <w:name w:val="Верхний колонтитул Знак"/>
    <w:rPr>
      <w:color w:val="000000"/>
    </w:rPr>
  </w:style>
  <w:style w:type="character" w:styleId="720" w:customStyle="1">
    <w:name w:val="Нижний колонтитул Знак"/>
    <w:rPr>
      <w:color w:val="000000"/>
    </w:rPr>
  </w:style>
  <w:style w:type="character" w:styleId="721" w:customStyle="1">
    <w:name w:val="Заголовок 1 Знак"/>
    <w:rPr>
      <w:rFonts w:ascii="Times New Roman" w:hAnsi="Times New Roman" w:eastAsia="Times New Roman" w:cs="Arial"/>
      <w:b/>
      <w:bCs/>
      <w:sz w:val="32"/>
      <w:szCs w:val="32"/>
    </w:rPr>
  </w:style>
  <w:style w:type="character" w:styleId="722" w:customStyle="1">
    <w:name w:val="Заголовок 2 Знак"/>
    <w:rPr>
      <w:rFonts w:ascii="Times New Roman" w:hAnsi="Times New Roman" w:eastAsia="Times New Roman" w:cs="Arial"/>
      <w:b/>
      <w:bCs/>
      <w:iCs/>
      <w:sz w:val="30"/>
      <w:szCs w:val="28"/>
    </w:rPr>
  </w:style>
  <w:style w:type="character" w:styleId="723" w:customStyle="1">
    <w:name w:val="Заголовок 3 Знак"/>
    <w:rPr>
      <w:rFonts w:ascii="Times New Roman" w:hAnsi="Times New Roman" w:eastAsia="Times New Roman" w:cs="Arial"/>
      <w:b/>
      <w:bCs/>
      <w:sz w:val="28"/>
      <w:szCs w:val="26"/>
    </w:rPr>
  </w:style>
  <w:style w:type="character" w:styleId="724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725" w:customStyle="1">
    <w:name w:val="Заголовок 5 Знак"/>
    <w:rPr>
      <w:rFonts w:ascii="Times New Roman" w:hAnsi="Times New Roman" w:eastAsia="Times New Roman" w:cs="Times New Roman"/>
      <w:b/>
      <w:sz w:val="28"/>
      <w:szCs w:val="28"/>
    </w:rPr>
  </w:style>
  <w:style w:type="character" w:styleId="726">
    <w:name w:val="Emphasis"/>
    <w:qFormat/>
    <w:rPr>
      <w:i/>
      <w:iCs/>
    </w:rPr>
  </w:style>
  <w:style w:type="character" w:styleId="727" w:customStyle="1">
    <w:name w:val="apple-converted-space"/>
    <w:basedOn w:val="697"/>
  </w:style>
  <w:style w:type="character" w:styleId="728" w:customStyle="1">
    <w:name w:val="WW8Num19z0"/>
  </w:style>
  <w:style w:type="character" w:styleId="729" w:customStyle="1">
    <w:name w:val="WW8Num19z1"/>
  </w:style>
  <w:style w:type="character" w:styleId="730" w:customStyle="1">
    <w:name w:val="WW8Num19z2"/>
  </w:style>
  <w:style w:type="character" w:styleId="731" w:customStyle="1">
    <w:name w:val="WW8Num19z3"/>
  </w:style>
  <w:style w:type="character" w:styleId="732" w:customStyle="1">
    <w:name w:val="WW8Num19z4"/>
  </w:style>
  <w:style w:type="character" w:styleId="733" w:customStyle="1">
    <w:name w:val="WW8Num19z5"/>
  </w:style>
  <w:style w:type="character" w:styleId="734" w:customStyle="1">
    <w:name w:val="WW8Num19z6"/>
  </w:style>
  <w:style w:type="character" w:styleId="735" w:customStyle="1">
    <w:name w:val="WW8Num19z7"/>
  </w:style>
  <w:style w:type="character" w:styleId="736" w:customStyle="1">
    <w:name w:val="WW8Num19z8"/>
  </w:style>
  <w:style w:type="character" w:styleId="737" w:customStyle="1">
    <w:name w:val="Маркеры списка"/>
    <w:rPr>
      <w:rFonts w:ascii="OpenSymbol" w:hAnsi="OpenSymbol" w:eastAsia="OpenSymbol" w:cs="OpenSymbol"/>
    </w:rPr>
  </w:style>
  <w:style w:type="paragraph" w:styleId="738" w:customStyle="1">
    <w:name w:val="Заголовок1"/>
    <w:basedOn w:val="633"/>
    <w:next w:val="73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39">
    <w:name w:val="Body Text"/>
    <w:basedOn w:val="633"/>
    <w:pPr>
      <w:spacing w:after="140" w:line="288" w:lineRule="auto"/>
    </w:pPr>
  </w:style>
  <w:style w:type="paragraph" w:styleId="740">
    <w:name w:val="List"/>
    <w:basedOn w:val="739"/>
    <w:rPr>
      <w:rFonts w:cs="Arial"/>
    </w:rPr>
  </w:style>
  <w:style w:type="paragraph" w:styleId="741">
    <w:name w:val="Caption"/>
    <w:basedOn w:val="633"/>
    <w:qFormat/>
    <w:pPr>
      <w:spacing w:before="120" w:after="120"/>
      <w:suppressLineNumbers/>
    </w:pPr>
    <w:rPr>
      <w:rFonts w:cs="Arial"/>
      <w:i/>
      <w:iCs/>
    </w:rPr>
  </w:style>
  <w:style w:type="paragraph" w:styleId="742" w:customStyle="1">
    <w:name w:val="Указатель1"/>
    <w:basedOn w:val="633"/>
    <w:pPr>
      <w:suppressLineNumbers/>
    </w:pPr>
    <w:rPr>
      <w:rFonts w:cs="Arial"/>
    </w:rPr>
  </w:style>
  <w:style w:type="paragraph" w:styleId="743" w:customStyle="1">
    <w:name w:val="Заголовок №1"/>
    <w:basedOn w:val="633"/>
    <w:pPr>
      <w:jc w:val="center"/>
      <w:spacing w:line="29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744" w:customStyle="1">
    <w:name w:val="Основной текст (3)"/>
    <w:basedOn w:val="633"/>
    <w:pPr>
      <w:jc w:val="center"/>
      <w:spacing w:after="240" w:line="292" w:lineRule="exact"/>
      <w:shd w:val="clear" w:color="auto" w:fill="ffffff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745" w:customStyle="1">
    <w:name w:val="Основной текст (4)"/>
    <w:basedOn w:val="633"/>
    <w:pPr>
      <w:spacing w:before="240" w:after="240" w:line="0" w:lineRule="atLeast"/>
      <w:shd w:val="clear" w:color="auto" w:fill="ffffff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746" w:customStyle="1">
    <w:name w:val="Основной текст (5)"/>
    <w:basedOn w:val="633"/>
    <w:pPr>
      <w:spacing w:before="420" w:line="205" w:lineRule="exact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747" w:customStyle="1">
    <w:name w:val="Заголовок №2"/>
    <w:basedOn w:val="633"/>
    <w:pPr>
      <w:spacing w:after="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748" w:customStyle="1">
    <w:name w:val="Подпись к таблице"/>
    <w:basedOn w:val="633"/>
    <w:pPr>
      <w:spacing w:line="209" w:lineRule="exac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17"/>
      <w:szCs w:val="17"/>
    </w:rPr>
  </w:style>
  <w:style w:type="paragraph" w:styleId="749" w:customStyle="1">
    <w:name w:val="Основной текст1"/>
    <w:basedOn w:val="633"/>
    <w:pPr>
      <w:spacing w:line="223" w:lineRule="exact"/>
      <w:shd w:val="clear" w:color="auto" w:fill="ffffff"/>
    </w:pPr>
    <w:rPr>
      <w:rFonts w:ascii="Times New Roman" w:hAnsi="Times New Roman" w:eastAsia="Times New Roman" w:cs="Times New Roman"/>
      <w:sz w:val="18"/>
      <w:szCs w:val="18"/>
    </w:rPr>
  </w:style>
  <w:style w:type="paragraph" w:styleId="750" w:customStyle="1">
    <w:name w:val="Основной текст (2)"/>
    <w:basedOn w:val="633"/>
    <w:pPr>
      <w:spacing w:line="223" w:lineRule="exac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paragraph" w:styleId="751">
    <w:name w:val="Header"/>
    <w:basedOn w:val="633"/>
  </w:style>
  <w:style w:type="paragraph" w:styleId="752">
    <w:name w:val="Footer"/>
    <w:basedOn w:val="633"/>
  </w:style>
  <w:style w:type="paragraph" w:styleId="753" w:customStyle="1">
    <w:name w:val="Содержимое врезки"/>
    <w:basedOn w:val="633"/>
  </w:style>
  <w:style w:type="paragraph" w:styleId="754" w:customStyle="1">
    <w:name w:val="Содержимое таблицы"/>
    <w:basedOn w:val="633"/>
    <w:pPr>
      <w:suppressLineNumbers/>
    </w:pPr>
  </w:style>
  <w:style w:type="paragraph" w:styleId="755" w:customStyle="1">
    <w:name w:val="Заголовок таблицы"/>
    <w:basedOn w:val="754"/>
    <w:pPr>
      <w:jc w:val="center"/>
    </w:pPr>
    <w:rPr>
      <w:b/>
      <w:bCs/>
    </w:rPr>
  </w:style>
  <w:style w:type="paragraph" w:styleId="756" w:customStyle="1">
    <w:name w:val="Блочная цитата"/>
    <w:basedOn w:val="633"/>
    <w:pPr>
      <w:ind w:left="567" w:right="567"/>
      <w:spacing w:after="283"/>
    </w:pPr>
  </w:style>
  <w:style w:type="paragraph" w:styleId="757">
    <w:name w:val="Title"/>
    <w:basedOn w:val="738"/>
    <w:next w:val="739"/>
    <w:qFormat/>
    <w:pPr>
      <w:jc w:val="center"/>
    </w:pPr>
    <w:rPr>
      <w:b/>
      <w:bCs/>
      <w:sz w:val="56"/>
      <w:szCs w:val="56"/>
    </w:rPr>
  </w:style>
  <w:style w:type="paragraph" w:styleId="758">
    <w:name w:val="Subtitle"/>
    <w:basedOn w:val="738"/>
    <w:next w:val="739"/>
    <w:qFormat/>
    <w:pPr>
      <w:jc w:val="center"/>
      <w:spacing w:before="60"/>
    </w:pPr>
    <w:rPr>
      <w:sz w:val="36"/>
      <w:szCs w:val="36"/>
    </w:rPr>
  </w:style>
  <w:style w:type="paragraph" w:styleId="759">
    <w:name w:val="Normal (Web)"/>
    <w:basedOn w:val="633"/>
    <w:pPr>
      <w:spacing w:before="280" w:after="280"/>
    </w:pPr>
    <w:rPr>
      <w:rFonts w:ascii="Times New Roman" w:hAnsi="Times New Roman" w:eastAsia="Times New Roman" w:cs="Times New Roman"/>
    </w:rPr>
  </w:style>
  <w:style w:type="paragraph" w:styleId="760" w:customStyle="1">
    <w:name w:val="Название объекта1"/>
    <w:basedOn w:val="633"/>
    <w:next w:val="633"/>
    <w:rPr>
      <w:rFonts w:ascii="Calibri" w:hAnsi="Calibri" w:eastAsia="Calibri" w:cs="Times New Roman"/>
      <w:b/>
      <w:bCs/>
      <w:color w:val="4f81bd"/>
      <w:sz w:val="18"/>
      <w:szCs w:val="18"/>
    </w:rPr>
  </w:style>
  <w:style w:type="paragraph" w:styleId="761">
    <w:name w:val="List Paragraph"/>
    <w:basedOn w:val="633"/>
    <w:uiPriority w:val="99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762">
    <w:name w:val="Balloon Text"/>
    <w:basedOn w:val="633"/>
    <w:link w:val="763"/>
    <w:uiPriority w:val="99"/>
    <w:semiHidden/>
    <w:unhideWhenUsed/>
    <w:rPr>
      <w:rFonts w:ascii="Tahoma" w:hAnsi="Tahoma" w:cs="Tahoma"/>
      <w:sz w:val="16"/>
      <w:szCs w:val="16"/>
    </w:rPr>
  </w:style>
  <w:style w:type="character" w:styleId="763" w:customStyle="1">
    <w:name w:val="Текст выноски Знак"/>
    <w:basedOn w:val="639"/>
    <w:link w:val="762"/>
    <w:uiPriority w:val="99"/>
    <w:semiHidden/>
    <w:rPr>
      <w:rFonts w:ascii="Tahoma" w:hAnsi="Tahoma" w:eastAsia="Arial Unicode MS" w:cs="Tahoma"/>
      <w:color w:val="000000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revision>4</cp:revision>
  <dcterms:created xsi:type="dcterms:W3CDTF">2023-09-19T13:54:00Z</dcterms:created>
  <dcterms:modified xsi:type="dcterms:W3CDTF">2023-09-21T06:59:44Z</dcterms:modified>
</cp:coreProperties>
</file>