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b/>
          <w:bCs/>
          <w:sz w:val="32"/>
          <w:szCs w:val="32"/>
        </w:rPr>
        <w:t xml:space="preserve">Савеловский </w:t>
      </w:r>
      <w:r>
        <w:rPr>
          <w:b/>
          <w:bCs/>
          <w:sz w:val="32"/>
          <w:szCs w:val="32"/>
        </w:rPr>
        <w:t xml:space="preserve">межрайонный прокурор г. Москвы разъясняет</w:t>
      </w:r>
      <w:r>
        <w:rPr>
          <w:b/>
          <w:bCs/>
          <w:sz w:val="32"/>
          <w:szCs w:val="32"/>
          <w:highlight w:val="none"/>
        </w:rPr>
      </w:r>
      <w:r/>
    </w:p>
    <w:p>
      <w:pPr>
        <w:pStyle w:val="641"/>
      </w:pPr>
      <w:r>
        <w:rPr>
          <w:szCs w:val="28"/>
        </w:rPr>
      </w:r>
      <w:r>
        <w:rPr>
          <w:szCs w:val="28"/>
        </w:rPr>
      </w:r>
    </w:p>
    <w:p>
      <w:pPr>
        <w:pStyle w:val="641"/>
      </w:pPr>
      <w:r>
        <w:rPr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Внесены изменения в Кодекс Российской Федерации об административных правонарушениях.</w:t>
      </w:r>
      <w:r/>
    </w:p>
    <w:p>
      <w:pPr>
        <w:pStyle w:val="631"/>
        <w:ind w:firstLine="709"/>
        <w:jc w:val="both"/>
      </w:pPr>
      <w:r>
        <w:rPr>
          <w:sz w:val="28"/>
          <w:szCs w:val="28"/>
        </w:rPr>
        <w:t xml:space="preserve">С 1 марта 2025 года начнет действовать админ</w:t>
      </w:r>
      <w:r>
        <w:rPr>
          <w:sz w:val="28"/>
          <w:szCs w:val="28"/>
        </w:rPr>
        <w:t xml:space="preserve">истративная ответственность за нарушение российского законодательства при трудоустройстве за пределами Российской Федерации гражд</w:t>
      </w:r>
      <w:r>
        <w:rPr>
          <w:sz w:val="28"/>
          <w:szCs w:val="28"/>
        </w:rPr>
        <w:t xml:space="preserve">ан России на работу на судах, плавающих под иностранным флагом.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должностных лиц штраф составит от 35 до 40 тысяч рублей, для юридических лиц -</w:t>
      </w:r>
      <w:r>
        <w:rPr>
          <w:sz w:val="28"/>
          <w:szCs w:val="28"/>
        </w:rPr>
        <w:t xml:space="preserve"> от 400 до 500 тысяч, для граждан - от 2 до 4 тысяч.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character" w:styleId="758" w:default="1">
    <w:name w:val="Default Paragraph Font"/>
    <w:uiPriority w:val="1"/>
    <w:semiHidden/>
    <w:unhideWhenUsed/>
  </w:style>
  <w:style w:type="numbering" w:styleId="759" w:default="1">
    <w:name w:val="No List"/>
    <w:uiPriority w:val="99"/>
    <w:semiHidden/>
    <w:unhideWhenUsed/>
  </w:style>
  <w:style w:type="table" w:styleId="76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2024-12-13T13:42:00Z</dcterms:created>
  <dcterms:modified xsi:type="dcterms:W3CDTF">2024-12-16T08:56:07Z</dcterms:modified>
  <cp:version>1048576</cp:version>
</cp:coreProperties>
</file>