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</w:t>
      </w:r>
      <w:r>
        <w:rPr>
          <w:b/>
          <w:bCs/>
          <w:sz w:val="28"/>
          <w:szCs w:val="28"/>
        </w:rPr>
        <w:t xml:space="preserve">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613"/>
        <w:contextualSpacing/>
        <w:ind w:firstLine="708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Защита прав предпринимателей при осуществлении государственного контроля (надзора)</w:t>
      </w:r>
      <w:r>
        <w:rPr>
          <w:b/>
          <w:bCs/>
          <w:sz w:val="28"/>
          <w:szCs w:val="28"/>
        </w:rPr>
        <w:t xml:space="preserve">.</w:t>
        <w:tab/>
      </w:r>
      <w:r>
        <w:rPr>
          <w:b/>
          <w:bCs/>
        </w:rPr>
      </w:r>
    </w:p>
    <w:p>
      <w:pPr>
        <w:contextualSpacing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613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государственного контроля (надзора) содержится в ч. 1 ст. 1 Закона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248-ФЗ. Это деятельность контрольных (надзорных) органов, направленная на предупреждение, выявление и пресечение нарушений обязательных требований посредством профилактики нарушений об</w:t>
      </w:r>
      <w:r>
        <w:rPr>
          <w:sz w:val="28"/>
          <w:szCs w:val="28"/>
        </w:rPr>
        <w:t xml:space="preserve">язательных требований, оценки соблюдения гражданами 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</w:t>
      </w:r>
      <w:r>
        <w:rPr>
          <w:sz w:val="28"/>
          <w:szCs w:val="28"/>
        </w:rPr>
        <w:t xml:space="preserve">их последствий и (или) восстановлению правового положения, существовавшего до возникновения таких нарушений. </w:t>
      </w:r>
      <w:r/>
    </w:p>
    <w:p>
      <w:pPr>
        <w:pStyle w:val="613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обратить внимание, что прежде всего задачей государственного контроля является предупреждение нарушений, а уже затем их выявление и пресечение. </w:t>
      </w:r>
      <w:r/>
    </w:p>
    <w:p>
      <w:pPr>
        <w:pStyle w:val="613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ч. 2 ст. 1 Закона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248-ФЗ указывается, что госуда</w:t>
      </w:r>
      <w:r>
        <w:rPr>
          <w:sz w:val="28"/>
          <w:szCs w:val="28"/>
        </w:rPr>
        <w:t xml:space="preserve">рственный контроль (надзор), муниципальный контроль должны быть направлены на достижение общественно значимых результатов, связанных с минимизацией риска причинения вреда (ущерба) охраняемым законом ценностям, вызванных нарушениями обязательных требований.</w:t>
      </w:r>
      <w:r>
        <w:rPr>
          <w:sz w:val="28"/>
          <w:szCs w:val="28"/>
        </w:rPr>
      </w:r>
      <w:r/>
    </w:p>
    <w:p>
      <w:pPr>
        <w:pStyle w:val="613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Ежегодный план проведения контрольных мероприятий заблаговременно составляется на очередной календарный год контрольным органом и подлежит согласованию с органами прокуратуры. </w:t>
      </w:r>
      <w:r>
        <w:rPr>
          <w:sz w:val="28"/>
          <w:szCs w:val="28"/>
        </w:rPr>
      </w:r>
      <w:r/>
    </w:p>
    <w:p>
      <w:pPr>
        <w:pStyle w:val="623"/>
        <w:ind w:firstLine="0"/>
        <w:rPr>
          <w:szCs w:val="28"/>
        </w:rPr>
      </w:pPr>
      <w:r>
        <w:rPr>
          <w:szCs w:val="28"/>
        </w:rPr>
      </w:r>
      <w:r/>
    </w:p>
    <w:p>
      <w:pPr>
        <w:pStyle w:val="623"/>
        <w:ind w:firstLine="0"/>
        <w:rPr>
          <w:szCs w:val="28"/>
        </w:rPr>
      </w:pPr>
      <w:r>
        <w:rPr>
          <w:szCs w:val="28"/>
        </w:rPr>
      </w:r>
      <w:r/>
    </w:p>
    <w:p>
      <w:pPr>
        <w:pStyle w:val="623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23"/>
        <w:ind w:firstLine="0"/>
        <w:rPr>
          <w:szCs w:val="28"/>
        </w:rPr>
      </w:pPr>
      <w:r>
        <w:rPr>
          <w:szCs w:val="28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23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erReference w:type="even" r:id="rId8"/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3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2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3"/>
    <w:next w:val="61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3"/>
    <w:next w:val="61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3"/>
    <w:next w:val="61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3"/>
    <w:next w:val="61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3"/>
    <w:next w:val="61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3"/>
    <w:next w:val="61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3"/>
    <w:next w:val="61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3"/>
    <w:next w:val="61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3"/>
    <w:next w:val="61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3"/>
    <w:next w:val="61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3"/>
    <w:next w:val="61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3"/>
    <w:next w:val="61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3"/>
    <w:next w:val="61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3"/>
    <w:next w:val="6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3"/>
    <w:next w:val="61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3"/>
    <w:next w:val="61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3"/>
    <w:next w:val="61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3"/>
    <w:next w:val="61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3"/>
    <w:next w:val="61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3"/>
    <w:next w:val="61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3"/>
    <w:next w:val="61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3"/>
    <w:next w:val="61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3"/>
    <w:next w:val="61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3"/>
    <w:next w:val="613"/>
    <w:uiPriority w:val="99"/>
    <w:unhideWhenUsed/>
    <w:pPr>
      <w:spacing w:after="0" w:afterAutospacing="0"/>
    </w:pPr>
  </w:style>
  <w:style w:type="paragraph" w:styleId="613" w:default="1">
    <w:name w:val="Normal"/>
    <w:next w:val="613"/>
    <w:link w:val="613"/>
    <w:qFormat/>
    <w:rPr>
      <w:sz w:val="24"/>
      <w:szCs w:val="24"/>
      <w:lang w:val="ru-RU" w:eastAsia="ru-RU" w:bidi="ar-SA"/>
    </w:rPr>
  </w:style>
  <w:style w:type="character" w:styleId="614">
    <w:name w:val="Основной шрифт абзаца, Знак Знак"/>
    <w:next w:val="614"/>
    <w:link w:val="613"/>
    <w:semiHidden/>
  </w:style>
  <w:style w:type="table" w:styleId="615">
    <w:name w:val="Обычная таблица"/>
    <w:next w:val="615"/>
    <w:link w:val="613"/>
    <w:semiHidden/>
    <w:tblPr/>
  </w:style>
  <w:style w:type="numbering" w:styleId="616">
    <w:name w:val="Нет списка"/>
    <w:next w:val="616"/>
    <w:link w:val="613"/>
    <w:semiHidden/>
  </w:style>
  <w:style w:type="paragraph" w:styleId="617">
    <w:name w:val="UserStyle_0"/>
    <w:basedOn w:val="613"/>
    <w:next w:val="617"/>
    <w:link w:val="6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8">
    <w:name w:val=" Char Знак Знак Char Char"/>
    <w:basedOn w:val="613"/>
    <w:next w:val="618"/>
    <w:link w:val="6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9">
    <w:name w:val="Верхний колонтитул"/>
    <w:basedOn w:val="613"/>
    <w:next w:val="619"/>
    <w:link w:val="613"/>
    <w:pPr>
      <w:tabs>
        <w:tab w:val="center" w:pos="4677" w:leader="none"/>
        <w:tab w:val="right" w:pos="9355" w:leader="none"/>
      </w:tabs>
    </w:pPr>
  </w:style>
  <w:style w:type="paragraph" w:styleId="620">
    <w:name w:val="Нижний колонтитул"/>
    <w:basedOn w:val="613"/>
    <w:next w:val="620"/>
    <w:link w:val="613"/>
    <w:pPr>
      <w:tabs>
        <w:tab w:val="center" w:pos="4677" w:leader="none"/>
        <w:tab w:val="right" w:pos="9355" w:leader="none"/>
      </w:tabs>
    </w:pPr>
  </w:style>
  <w:style w:type="paragraph" w:styleId="621">
    <w:name w:val=" Знак Знак Знак Знак"/>
    <w:basedOn w:val="613"/>
    <w:next w:val="621"/>
    <w:link w:val="6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22">
    <w:name w:val="Сетка таблицы"/>
    <w:basedOn w:val="615"/>
    <w:next w:val="622"/>
    <w:link w:val="613"/>
    <w:tblPr/>
  </w:style>
  <w:style w:type="paragraph" w:styleId="623">
    <w:name w:val="Основной текст с отступом"/>
    <w:basedOn w:val="613"/>
    <w:next w:val="623"/>
    <w:link w:val="635"/>
    <w:pPr>
      <w:ind w:firstLine="720"/>
      <w:jc w:val="both"/>
    </w:pPr>
    <w:rPr>
      <w:sz w:val="28"/>
    </w:rPr>
  </w:style>
  <w:style w:type="paragraph" w:styleId="624">
    <w:name w:val=" Знак1"/>
    <w:basedOn w:val="613"/>
    <w:next w:val="624"/>
    <w:link w:val="613"/>
    <w:pPr>
      <w:spacing w:after="160" w:line="240" w:lineRule="exact"/>
    </w:pPr>
    <w:rPr>
      <w:rFonts w:ascii="Verdana" w:hAnsi="Verdana"/>
      <w:lang w:val="en-US" w:eastAsia="en-US"/>
    </w:rPr>
  </w:style>
  <w:style w:type="paragraph" w:styleId="625">
    <w:name w:val="Знак Знак Знак Знак Знак Знак Знак Знак"/>
    <w:basedOn w:val="613"/>
    <w:next w:val="625"/>
    <w:link w:val="6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6">
    <w:name w:val="Знак"/>
    <w:basedOn w:val="613"/>
    <w:next w:val="626"/>
    <w:link w:val="6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7">
    <w:name w:val="ConsPlusNormal"/>
    <w:next w:val="627"/>
    <w:link w:val="613"/>
    <w:rPr>
      <w:sz w:val="28"/>
      <w:szCs w:val="28"/>
      <w:lang w:val="ru-RU" w:eastAsia="ru-RU" w:bidi="ar-SA"/>
    </w:rPr>
  </w:style>
  <w:style w:type="paragraph" w:styleId="628">
    <w:name w:val="Текст выноски"/>
    <w:basedOn w:val="613"/>
    <w:next w:val="628"/>
    <w:link w:val="629"/>
    <w:rPr>
      <w:rFonts w:ascii="Segoe UI" w:hAnsi="Segoe UI" w:cs="Segoe UI"/>
      <w:sz w:val="18"/>
      <w:szCs w:val="18"/>
    </w:rPr>
  </w:style>
  <w:style w:type="character" w:styleId="629">
    <w:name w:val="Текст выноски Знак"/>
    <w:next w:val="629"/>
    <w:link w:val="628"/>
    <w:rPr>
      <w:rFonts w:ascii="Segoe UI" w:hAnsi="Segoe UI" w:cs="Segoe UI"/>
      <w:sz w:val="18"/>
      <w:szCs w:val="18"/>
    </w:rPr>
  </w:style>
  <w:style w:type="paragraph" w:styleId="630">
    <w:name w:val="Style6"/>
    <w:basedOn w:val="613"/>
    <w:next w:val="630"/>
    <w:link w:val="613"/>
    <w:pPr>
      <w:ind w:firstLine="701"/>
      <w:jc w:val="both"/>
      <w:spacing w:line="420" w:lineRule="exact"/>
      <w:widowControl w:val="off"/>
    </w:pPr>
  </w:style>
  <w:style w:type="character" w:styleId="631">
    <w:name w:val="Гиперссылка"/>
    <w:next w:val="631"/>
    <w:link w:val="613"/>
    <w:rPr>
      <w:color w:val="0000ff"/>
      <w:u w:val="single"/>
    </w:rPr>
  </w:style>
  <w:style w:type="character" w:styleId="632">
    <w:name w:val="Неразрешенное упоминание"/>
    <w:next w:val="632"/>
    <w:link w:val="613"/>
    <w:uiPriority w:val="99"/>
    <w:semiHidden/>
    <w:unhideWhenUsed/>
    <w:rPr>
      <w:color w:val="605e5c"/>
      <w:shd w:val="clear" w:color="auto" w:fill="e1dfdd"/>
    </w:rPr>
  </w:style>
  <w:style w:type="paragraph" w:styleId="633">
    <w:name w:val="Основной текст"/>
    <w:basedOn w:val="613"/>
    <w:next w:val="633"/>
    <w:link w:val="634"/>
    <w:pPr>
      <w:spacing w:after="120"/>
    </w:pPr>
  </w:style>
  <w:style w:type="character" w:styleId="634">
    <w:name w:val="Основной текст Знак"/>
    <w:next w:val="634"/>
    <w:link w:val="633"/>
    <w:rPr>
      <w:sz w:val="24"/>
      <w:szCs w:val="24"/>
    </w:rPr>
  </w:style>
  <w:style w:type="character" w:styleId="635">
    <w:name w:val="Основной текст с отступом Знак"/>
    <w:next w:val="635"/>
    <w:link w:val="623"/>
    <w:rPr>
      <w:sz w:val="28"/>
      <w:szCs w:val="24"/>
    </w:rPr>
  </w:style>
  <w:style w:type="paragraph" w:styleId="636">
    <w:name w:val="Обычный (веб)"/>
    <w:basedOn w:val="613"/>
    <w:next w:val="636"/>
    <w:link w:val="613"/>
    <w:uiPriority w:val="99"/>
    <w:unhideWhenUsed/>
    <w:pPr>
      <w:spacing w:before="100" w:beforeAutospacing="1" w:after="100" w:afterAutospacing="1"/>
    </w:pPr>
  </w:style>
  <w:style w:type="character" w:styleId="871" w:default="1">
    <w:name w:val="Default Paragraph Font"/>
    <w:uiPriority w:val="1"/>
    <w:semiHidden/>
    <w:unhideWhenUsed/>
  </w:style>
  <w:style w:type="numbering" w:styleId="872" w:default="1">
    <w:name w:val="No List"/>
    <w:uiPriority w:val="99"/>
    <w:semiHidden/>
    <w:unhideWhenUsed/>
  </w:style>
  <w:style w:type="table" w:styleId="87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2023-12-21T08:37:00Z</dcterms:created>
  <dcterms:modified xsi:type="dcterms:W3CDTF">2023-12-25T09:11:05Z</dcterms:modified>
  <cp:version>1048576</cp:version>
</cp:coreProperties>
</file>