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</w:t>
      </w:r>
      <w:r>
        <w:rPr>
          <w:b/>
          <w:bCs/>
          <w:szCs w:val="28"/>
        </w:rPr>
        <w:t xml:space="preserve">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631"/>
        <w:ind w:firstLine="709"/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Уголовная ответственность за публичное распространение заведомо ложной информации об использовании Вооруженных Сил Российской Федерации.</w:t>
      </w:r>
      <w:r>
        <w:rPr>
          <w:b/>
          <w:bCs/>
        </w:rPr>
      </w:r>
    </w:p>
    <w:p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63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Федеральным законом от 04.03.2022 32-ФЗ «О внесении изменений </w:t>
        <w:br w:type="textWrapping" w:clear="all"/>
        <w:t xml:space="preserve">в Уголовный кодекс Российской Федерации и статьи 31 и 151 Уголовно-процес</w:t>
      </w:r>
      <w:r>
        <w:rPr>
          <w:bCs/>
          <w:sz w:val="28"/>
          <w:szCs w:val="28"/>
        </w:rPr>
        <w:t xml:space="preserve">суального кодекса Российской Федерации» Уголовный кодекс Российской Федерации дополнен статьей 207.3, предусматривающей уголовную ответственность за публичное распространение заведомо ложной информации об использовании Вооруженных Сил Российской Федерации.</w:t>
      </w:r>
      <w:r/>
    </w:p>
    <w:p>
      <w:pPr>
        <w:pStyle w:val="63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Публичное распространение под видом достоверных сообщений заведомо ложной информации, содержащей данные об использовании Вооруженных Сил Российской Федерации в целях защиты интересов Российской Федерации и ее граждан, поддержания международного мира и </w:t>
      </w:r>
      <w:r>
        <w:rPr>
          <w:bCs/>
          <w:sz w:val="28"/>
          <w:szCs w:val="28"/>
        </w:rPr>
        <w:t xml:space="preserve">безопасности, а равно содержащей данные об исполнении государственными органами Российской Федерации своих полномочий за пределами территории Российской Федерации в указанных целях, наказывается штрафом в размере от семисот тысяч до полутора миллионов рубл</w:t>
      </w:r>
      <w:r>
        <w:rPr>
          <w:bCs/>
          <w:sz w:val="28"/>
          <w:szCs w:val="28"/>
        </w:rPr>
        <w:t xml:space="preserve">ей или в размере заработной платы или иного дохода осужденного </w:t>
        <w:br/>
        <w:t xml:space="preserve">за период от одного года до восемнадцати месяцев, либо исправительными работами на срок до одного года, либо принудительными работами на срок до трех лет, либо лишением свободы на тот же срок.</w:t>
      </w:r>
      <w:r/>
    </w:p>
    <w:p>
      <w:pPr>
        <w:pStyle w:val="63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Указанное деяние, совершенное лицом</w:t>
      </w:r>
      <w:r>
        <w:rPr>
          <w:bCs/>
          <w:sz w:val="28"/>
          <w:szCs w:val="28"/>
        </w:rPr>
        <w:t xml:space="preserve"> с использованием своего служебного положения или группой лиц, группой лиц по предварительному сговору или организованной группой, или с искусственным созданием доказательств обвинения, или из корыстных побуждений, или по мотивам политической, идеологическ</w:t>
      </w:r>
      <w:r>
        <w:rPr>
          <w:bCs/>
          <w:sz w:val="28"/>
          <w:szCs w:val="28"/>
        </w:rPr>
        <w:t xml:space="preserve">ой, расовой, национальной или религиозной ненависти или вражды либо по мотивам ненависти или вражды в отношении какой-ли</w:t>
      </w:r>
      <w:r>
        <w:rPr>
          <w:bCs/>
          <w:sz w:val="28"/>
          <w:szCs w:val="28"/>
        </w:rPr>
        <w:t xml:space="preserve">бо социальной группы, наказывается штрафом в размере от трех миллионов до пяти миллионов рублей или в размере заработной платы или иного дохода осужденного за период от трех до пяти лет, либо принудительными работами на срок до пяти лет с лишением права за</w:t>
      </w:r>
      <w:r>
        <w:rPr>
          <w:bCs/>
          <w:sz w:val="28"/>
          <w:szCs w:val="28"/>
        </w:rPr>
        <w:t xml:space="preserve">нимать определенные должности или заниматься определенной деятельностью на срок до пяти лет, либо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лет.</w:t>
      </w:r>
      <w:r/>
    </w:p>
    <w:p>
      <w:pPr>
        <w:pStyle w:val="63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Деяния, повлекшие тяжкие последствия, наказываются лишением свободы на срок от десяти до пятнадцати лет с лишением права занимать определенные должности или заниматься определенной деятельностью на срок до пяти лет.</w:t>
      </w:r>
      <w:r/>
    </w:p>
    <w:p>
      <w:pPr>
        <w:pStyle w:val="63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Распространение заведомо ложной информации следует признавать публичным, если такая информация адресована группе или неограниченному кругу </w:t>
      </w:r>
      <w:r>
        <w:rPr>
          <w:bCs/>
          <w:sz w:val="28"/>
          <w:szCs w:val="28"/>
        </w:rPr>
        <w:t xml:space="preserve">лиц и выражена в любой доступной для них форме (например, в устной, письменной, с использованием технических средств). Публичный характер распространения заведомо ложной информации может проявляться в использовании для этого средств массовой информации, ин</w:t>
      </w:r>
      <w:r>
        <w:rPr>
          <w:bCs/>
          <w:sz w:val="28"/>
          <w:szCs w:val="28"/>
        </w:rPr>
        <w:t xml:space="preserve">формационно-телекоммуникационных сетей, в том числе мессенджеров, в массовой рассылке электронных сообщений абонентам мобильной связи, распространении такой информации путем выступления на собрании, </w:t>
        <w:br/>
        <w:t xml:space="preserve">митинге, распространения листовок, вывешивания плакатов.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824" w:default="1">
    <w:name w:val="Default Paragraph Font"/>
    <w:uiPriority w:val="1"/>
    <w:semiHidden/>
    <w:unhideWhenUsed/>
  </w:style>
  <w:style w:type="numbering" w:styleId="825" w:default="1">
    <w:name w:val="No List"/>
    <w:uiPriority w:val="99"/>
    <w:semiHidden/>
    <w:unhideWhenUsed/>
  </w:style>
  <w:style w:type="table" w:styleId="82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2023-12-21T08:51:00Z</dcterms:created>
  <dcterms:modified xsi:type="dcterms:W3CDTF">2023-12-26T08:01:50Z</dcterms:modified>
  <cp:version>1048576</cp:version>
</cp:coreProperties>
</file>