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4"/>
        <w:ind w:firstLine="709"/>
        <w:jc w:val="both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«</w:t>
      </w:r>
      <w:r>
        <w:rPr>
          <w:b/>
          <w:bCs/>
          <w:sz w:val="27"/>
          <w:szCs w:val="27"/>
        </w:rPr>
        <w:t xml:space="preserve">Савеловский межрайонный</w:t>
      </w:r>
      <w:r>
        <w:rPr>
          <w:b/>
          <w:bCs/>
          <w:sz w:val="27"/>
          <w:szCs w:val="27"/>
        </w:rPr>
        <w:t xml:space="preserve"> прокурор г. Москвы разъясняет</w:t>
      </w:r>
      <w:r>
        <w:rPr>
          <w:b/>
          <w:bCs/>
          <w:sz w:val="27"/>
          <w:szCs w:val="27"/>
        </w:rPr>
        <w:t xml:space="preserve">»</w:t>
      </w:r>
      <w:r>
        <w:rPr>
          <w:b/>
          <w:bCs/>
          <w:sz w:val="27"/>
          <w:szCs w:val="27"/>
        </w:rPr>
        <w:t xml:space="preserve">.</w:t>
      </w:r>
      <w:r>
        <w:rPr>
          <w:b/>
          <w:bCs/>
          <w:sz w:val="27"/>
          <w:szCs w:val="27"/>
        </w:rPr>
      </w:r>
      <w:r/>
    </w:p>
    <w:p>
      <w:pPr>
        <w:pStyle w:val="814"/>
        <w:ind w:firstLine="708"/>
        <w:jc w:val="both"/>
        <w:rPr>
          <w:b/>
          <w:bCs/>
          <w:sz w:val="27"/>
          <w:szCs w:val="27"/>
          <w:shd w:val="clear" w:color="auto" w:fill="ffffff"/>
        </w:rPr>
      </w:pPr>
      <w:r>
        <w:rPr>
          <w:b/>
          <w:bCs/>
          <w:sz w:val="27"/>
          <w:szCs w:val="27"/>
          <w:shd w:val="clear" w:color="auto" w:fill="ffffff"/>
        </w:rPr>
        <w:t xml:space="preserve">Особенности производства по уголовному делу в отношении умершего подсудимого</w:t>
      </w:r>
      <w:r>
        <w:rPr>
          <w:b/>
          <w:bCs/>
          <w:sz w:val="27"/>
          <w:szCs w:val="27"/>
          <w:shd w:val="clear" w:color="auto" w:fill="ffffff"/>
        </w:rPr>
        <w:t xml:space="preserve">.</w:t>
      </w:r>
      <w:r>
        <w:rPr>
          <w:b/>
          <w:bCs/>
          <w:sz w:val="27"/>
          <w:szCs w:val="27"/>
        </w:rPr>
      </w:r>
      <w:r/>
    </w:p>
    <w:p>
      <w:pPr>
        <w:pStyle w:val="814"/>
        <w:ind w:firstLine="708"/>
        <w:jc w:val="both"/>
        <w:rPr>
          <w:bCs/>
          <w:sz w:val="27"/>
          <w:szCs w:val="27"/>
          <w:shd w:val="clear" w:color="auto" w:fill="ffffff"/>
        </w:rPr>
      </w:pPr>
      <w:r>
        <w:rPr>
          <w:bCs/>
          <w:sz w:val="27"/>
          <w:szCs w:val="27"/>
          <w:shd w:val="clear" w:color="auto" w:fill="ffffff"/>
        </w:rPr>
        <w:t xml:space="preserve">Согласно положениям п. 4 ч. 1 ст. 24 и п. 1 ст. 254 УПК РФ смерть субъекта преступления влечет прекращение производства по уголовному делу, за исключением случаев, когда продолжени</w:t>
      </w:r>
      <w:r>
        <w:rPr>
          <w:bCs/>
          <w:sz w:val="27"/>
          <w:szCs w:val="27"/>
          <w:shd w:val="clear" w:color="auto" w:fill="ffffff"/>
        </w:rPr>
        <w:t xml:space="preserve">е производства необходимо в целях реабилитации умершего. Закон не исключает возможности продолжения судебного разбирательства после смерти лица, предположительно совершившего преступление, и что такое производство обусловлено целью реабилитации этого лица.</w:t>
      </w:r>
      <w:r>
        <w:rPr>
          <w:sz w:val="27"/>
          <w:szCs w:val="27"/>
        </w:rPr>
      </w:r>
      <w:r/>
    </w:p>
    <w:p>
      <w:pPr>
        <w:pStyle w:val="814"/>
        <w:ind w:firstLine="708"/>
        <w:jc w:val="both"/>
        <w:rPr>
          <w:bCs/>
          <w:sz w:val="27"/>
          <w:szCs w:val="27"/>
          <w:shd w:val="clear" w:color="auto" w:fill="ffffff"/>
        </w:rPr>
      </w:pPr>
      <w:r>
        <w:rPr>
          <w:bCs/>
          <w:sz w:val="27"/>
          <w:szCs w:val="27"/>
          <w:shd w:val="clear" w:color="auto" w:fill="ffffff"/>
        </w:rPr>
        <w:t xml:space="preserve">Установив факт смерти подсудимого, суд в соот</w:t>
      </w:r>
      <w:r>
        <w:rPr>
          <w:bCs/>
          <w:sz w:val="27"/>
          <w:szCs w:val="27"/>
          <w:shd w:val="clear" w:color="auto" w:fill="ffffff"/>
        </w:rPr>
        <w:t xml:space="preserve">ветствии с требованиями ст. 232 УПК РФ принимает меры к вызову в судебное заседание близких родственников подсудимого, неявка которых не снимает с суда обязанности рассмотреть уголовное дело по существу с исследованием всех собранных по делу доказательств.</w:t>
      </w:r>
      <w:r>
        <w:rPr>
          <w:sz w:val="27"/>
          <w:szCs w:val="27"/>
        </w:rPr>
      </w:r>
      <w:r/>
    </w:p>
    <w:p>
      <w:pPr>
        <w:pStyle w:val="814"/>
        <w:ind w:firstLine="708"/>
        <w:jc w:val="both"/>
        <w:rPr>
          <w:sz w:val="27"/>
          <w:szCs w:val="27"/>
        </w:rPr>
      </w:pPr>
      <w:r>
        <w:rPr>
          <w:bCs/>
          <w:sz w:val="27"/>
          <w:szCs w:val="27"/>
          <w:shd w:val="clear" w:color="auto" w:fill="ffffff"/>
        </w:rPr>
        <w:t xml:space="preserve">Судебного следс</w:t>
      </w:r>
      <w:r>
        <w:rPr>
          <w:bCs/>
          <w:sz w:val="27"/>
          <w:szCs w:val="27"/>
          <w:shd w:val="clear" w:color="auto" w:fill="ffffff"/>
        </w:rPr>
        <w:t xml:space="preserve">твие осуществляется в порядке главы 37 УПК РФ, однако имеет некоторые особенности. К числу таковых относится невозможность изложения государственным обвинителем сущности предъявленного обвинения, поскольку обвиняемый, в силу наступления его смерти, отсутст</w:t>
      </w:r>
      <w:r>
        <w:rPr>
          <w:bCs/>
          <w:sz w:val="27"/>
          <w:szCs w:val="27"/>
          <w:shd w:val="clear" w:color="auto" w:fill="ffffff"/>
        </w:rPr>
        <w:t xml:space="preserve">вует. Процедуру выяснения отношения подсудимого к предъявленному обвинению заменяет установление позиции близких родственников умершего и защитника по делу, где они могут изложить свои доводы о невиновности умершего или согласиться с выдвинутым обвинением.</w:t>
      </w:r>
      <w:r>
        <w:rPr>
          <w:sz w:val="27"/>
          <w:szCs w:val="27"/>
        </w:rPr>
      </w:r>
      <w:r/>
    </w:p>
    <w:p>
      <w:pPr>
        <w:pStyle w:val="814"/>
        <w:ind w:firstLine="708"/>
        <w:jc w:val="both"/>
        <w:rPr>
          <w:bCs/>
          <w:sz w:val="27"/>
          <w:szCs w:val="27"/>
          <w:shd w:val="clear" w:color="auto" w:fill="ffffff"/>
        </w:rPr>
      </w:pPr>
      <w:r>
        <w:rPr>
          <w:bCs/>
          <w:sz w:val="27"/>
          <w:szCs w:val="27"/>
          <w:shd w:val="clear" w:color="auto" w:fill="ffffff"/>
        </w:rPr>
        <w:t xml:space="preserve">Немаловажной особенно</w:t>
      </w:r>
      <w:r>
        <w:rPr>
          <w:bCs/>
          <w:sz w:val="27"/>
          <w:szCs w:val="27"/>
          <w:shd w:val="clear" w:color="auto" w:fill="ffffff"/>
        </w:rPr>
        <w:t xml:space="preserve">стью является возможность оглашения показаний умершего, данных в ходе предварительного расследования. Положения статьи 276 УПК РФ позволяют огласить показания подсудимого при рассмотрении уголовного дела в его отсутствие, в том числе и в случае его смерти.</w:t>
      </w:r>
      <w:r>
        <w:rPr>
          <w:sz w:val="27"/>
          <w:szCs w:val="27"/>
        </w:rPr>
      </w:r>
      <w:r/>
    </w:p>
    <w:p>
      <w:pPr>
        <w:pStyle w:val="814"/>
        <w:ind w:firstLine="708"/>
        <w:jc w:val="both"/>
        <w:rPr>
          <w:bCs/>
          <w:sz w:val="27"/>
          <w:szCs w:val="27"/>
          <w:shd w:val="clear" w:color="auto" w:fill="ffffff"/>
        </w:rPr>
      </w:pPr>
      <w:r>
        <w:rPr>
          <w:bCs/>
          <w:sz w:val="27"/>
          <w:szCs w:val="27"/>
          <w:shd w:val="clear" w:color="auto" w:fill="ffffff"/>
        </w:rPr>
        <w:t xml:space="preserve">Также к числу особенностей рассмотрения уголовного дела данной категории следует отнести выступление его близких родственников в прениях сторон. Право на последнее слово по понятным причинам не может быть передано никому.</w:t>
      </w:r>
      <w:r>
        <w:rPr>
          <w:sz w:val="27"/>
          <w:szCs w:val="27"/>
        </w:rPr>
      </w:r>
      <w:r/>
    </w:p>
    <w:p>
      <w:pPr>
        <w:pStyle w:val="814"/>
        <w:ind w:firstLine="708"/>
        <w:jc w:val="both"/>
        <w:rPr>
          <w:bCs/>
          <w:sz w:val="27"/>
          <w:szCs w:val="27"/>
          <w:shd w:val="clear" w:color="auto" w:fill="ffffff"/>
        </w:rPr>
      </w:pPr>
      <w:r>
        <w:rPr>
          <w:bCs/>
          <w:sz w:val="27"/>
          <w:szCs w:val="27"/>
          <w:shd w:val="clear" w:color="auto" w:fill="ffffff"/>
        </w:rPr>
        <w:t xml:space="preserve">По результатам судебного ра</w:t>
      </w:r>
      <w:r>
        <w:rPr>
          <w:bCs/>
          <w:sz w:val="27"/>
          <w:szCs w:val="27"/>
          <w:shd w:val="clear" w:color="auto" w:fill="ffffff"/>
        </w:rPr>
        <w:t xml:space="preserve">збирательство суд вправе постановить в отношении умершего подсудимого оправдательный приговор (при условии установления его невиновности) или постановления о прекращении уголовного дела (при условии установления виновности в совершении преступного деяния).</w:t>
      </w:r>
      <w:r>
        <w:rPr>
          <w:sz w:val="27"/>
          <w:szCs w:val="27"/>
        </w:rPr>
      </w:r>
      <w:r/>
    </w:p>
    <w:p>
      <w:pPr>
        <w:pStyle w:val="814"/>
        <w:ind w:firstLine="708"/>
        <w:jc w:val="both"/>
        <w:rPr>
          <w:bCs/>
          <w:sz w:val="27"/>
          <w:szCs w:val="27"/>
          <w:shd w:val="clear" w:color="auto" w:fill="ffffff"/>
        </w:rPr>
      </w:pPr>
      <w:r>
        <w:rPr>
          <w:bCs/>
          <w:sz w:val="27"/>
          <w:szCs w:val="27"/>
          <w:shd w:val="clear" w:color="auto" w:fill="ffffff"/>
        </w:rPr>
        <w:t xml:space="preserve">Постановление обвинительного приговора в отношении умершего представляется не</w:t>
      </w:r>
      <w:r>
        <w:rPr>
          <w:bCs/>
          <w:sz w:val="27"/>
          <w:szCs w:val="27"/>
          <w:shd w:val="clear" w:color="auto" w:fill="ffffff"/>
        </w:rPr>
        <w:t xml:space="preserve">возможным, поскольку как субъект права он отсутствует, не является ни субъектом уголовной ответственности, ни подсудимым и не может быть признан виновным в совершении преступления в том смысле, как это предусмотрено ст. 49 Конституции Российской Федерации.</w:t>
      </w:r>
      <w:r>
        <w:rPr>
          <w:sz w:val="27"/>
          <w:szCs w:val="27"/>
        </w:rPr>
      </w:r>
      <w:r/>
    </w:p>
    <w:p>
      <w:pPr>
        <w:pStyle w:val="814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/>
    </w:p>
    <w:p>
      <w:pPr>
        <w:pStyle w:val="824"/>
        <w:ind w:firstLine="0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/>
    </w:p>
    <w:p>
      <w:pPr>
        <w:pStyle w:val="824"/>
        <w:ind w:firstLine="0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/>
    </w:p>
    <w:p>
      <w:pPr>
        <w:pStyle w:val="824"/>
        <w:ind w:firstLine="0"/>
        <w:rPr>
          <w:sz w:val="27"/>
          <w:szCs w:val="27"/>
        </w:rPr>
      </w:pPr>
      <w:r>
        <w:rPr>
          <w:sz w:val="27"/>
          <w:szCs w:val="27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 w:val="27"/>
          <w:szCs w:val="27"/>
        </w:rPr>
      </w:r>
      <w:r/>
    </w:p>
    <w:p>
      <w:pPr>
        <w:pStyle w:val="824"/>
        <w:ind w:firstLine="0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/>
    </w:p>
    <w:sectPr>
      <w:footnotePr/>
      <w:endnotePr/>
      <w:type w:val="nextPage"/>
      <w:pgSz w:w="11906" w:h="16838" w:orient="portrait"/>
      <w:pgMar w:top="850" w:right="850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next w:val="814"/>
    <w:link w:val="814"/>
    <w:qFormat/>
    <w:rPr>
      <w:sz w:val="24"/>
      <w:szCs w:val="24"/>
      <w:lang w:val="ru-RU" w:eastAsia="ru-RU" w:bidi="ar-SA"/>
    </w:rPr>
  </w:style>
  <w:style w:type="character" w:styleId="815">
    <w:name w:val="Основной шрифт абзаца, Знак Знак"/>
    <w:next w:val="815"/>
    <w:link w:val="814"/>
    <w:semiHidden/>
  </w:style>
  <w:style w:type="table" w:styleId="816">
    <w:name w:val="Обычная таблица"/>
    <w:next w:val="816"/>
    <w:link w:val="814"/>
    <w:semiHidden/>
    <w:tblPr/>
  </w:style>
  <w:style w:type="numbering" w:styleId="817">
    <w:name w:val="Нет списка"/>
    <w:next w:val="817"/>
    <w:link w:val="814"/>
    <w:semiHidden/>
  </w:style>
  <w:style w:type="paragraph" w:styleId="818">
    <w:name w:val="UserStyle_0"/>
    <w:basedOn w:val="814"/>
    <w:next w:val="818"/>
    <w:link w:val="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19">
    <w:name w:val=" Char Знак Знак Char Char"/>
    <w:basedOn w:val="814"/>
    <w:next w:val="819"/>
    <w:link w:val="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0">
    <w:name w:val="Верхний колонтитул"/>
    <w:basedOn w:val="814"/>
    <w:next w:val="820"/>
    <w:link w:val="814"/>
    <w:pPr>
      <w:tabs>
        <w:tab w:val="center" w:pos="4677" w:leader="none"/>
        <w:tab w:val="right" w:pos="9355" w:leader="none"/>
      </w:tabs>
    </w:pPr>
  </w:style>
  <w:style w:type="paragraph" w:styleId="821">
    <w:name w:val="Нижний колонтитул"/>
    <w:basedOn w:val="814"/>
    <w:next w:val="821"/>
    <w:link w:val="814"/>
    <w:pPr>
      <w:tabs>
        <w:tab w:val="center" w:pos="4677" w:leader="none"/>
        <w:tab w:val="right" w:pos="9355" w:leader="none"/>
      </w:tabs>
    </w:pPr>
  </w:style>
  <w:style w:type="paragraph" w:styleId="822">
    <w:name w:val=" Знак Знак Знак Знак"/>
    <w:basedOn w:val="814"/>
    <w:next w:val="822"/>
    <w:link w:val="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23">
    <w:name w:val="Сетка таблицы"/>
    <w:basedOn w:val="816"/>
    <w:next w:val="823"/>
    <w:link w:val="814"/>
    <w:tblPr/>
  </w:style>
  <w:style w:type="paragraph" w:styleId="824">
    <w:name w:val="Основной текст с отступом"/>
    <w:basedOn w:val="814"/>
    <w:next w:val="824"/>
    <w:link w:val="836"/>
    <w:pPr>
      <w:ind w:firstLine="720"/>
      <w:jc w:val="both"/>
    </w:pPr>
    <w:rPr>
      <w:sz w:val="28"/>
    </w:rPr>
  </w:style>
  <w:style w:type="paragraph" w:styleId="825">
    <w:name w:val=" Знак1"/>
    <w:basedOn w:val="814"/>
    <w:next w:val="825"/>
    <w:link w:val="814"/>
    <w:pPr>
      <w:spacing w:after="160" w:line="240" w:lineRule="exact"/>
    </w:pPr>
    <w:rPr>
      <w:rFonts w:ascii="Verdana" w:hAnsi="Verdana"/>
      <w:lang w:val="en-US" w:eastAsia="en-US"/>
    </w:rPr>
  </w:style>
  <w:style w:type="paragraph" w:styleId="826">
    <w:name w:val="Знак Знак Знак Знак Знак Знак Знак Знак"/>
    <w:basedOn w:val="814"/>
    <w:next w:val="826"/>
    <w:link w:val="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7">
    <w:name w:val="Знак"/>
    <w:basedOn w:val="814"/>
    <w:next w:val="827"/>
    <w:link w:val="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8">
    <w:name w:val="ConsPlusNormal"/>
    <w:next w:val="828"/>
    <w:link w:val="814"/>
    <w:rPr>
      <w:sz w:val="28"/>
      <w:szCs w:val="28"/>
      <w:lang w:val="ru-RU" w:eastAsia="ru-RU" w:bidi="ar-SA"/>
    </w:rPr>
  </w:style>
  <w:style w:type="paragraph" w:styleId="829">
    <w:name w:val="Текст выноски"/>
    <w:basedOn w:val="814"/>
    <w:next w:val="829"/>
    <w:link w:val="830"/>
    <w:rPr>
      <w:rFonts w:ascii="Segoe UI" w:hAnsi="Segoe UI" w:cs="Segoe UI"/>
      <w:sz w:val="18"/>
      <w:szCs w:val="18"/>
    </w:rPr>
  </w:style>
  <w:style w:type="character" w:styleId="830">
    <w:name w:val="Текст выноски Знак"/>
    <w:next w:val="830"/>
    <w:link w:val="829"/>
    <w:rPr>
      <w:rFonts w:ascii="Segoe UI" w:hAnsi="Segoe UI" w:cs="Segoe UI"/>
      <w:sz w:val="18"/>
      <w:szCs w:val="18"/>
    </w:rPr>
  </w:style>
  <w:style w:type="paragraph" w:styleId="831">
    <w:name w:val="Style6"/>
    <w:basedOn w:val="814"/>
    <w:next w:val="831"/>
    <w:link w:val="814"/>
    <w:pPr>
      <w:ind w:firstLine="701"/>
      <w:jc w:val="both"/>
      <w:spacing w:line="420" w:lineRule="exact"/>
      <w:widowControl w:val="off"/>
    </w:pPr>
  </w:style>
  <w:style w:type="character" w:styleId="832">
    <w:name w:val="Гиперссылка"/>
    <w:next w:val="832"/>
    <w:link w:val="814"/>
    <w:rPr>
      <w:color w:val="0000ff"/>
      <w:u w:val="single"/>
    </w:rPr>
  </w:style>
  <w:style w:type="character" w:styleId="833">
    <w:name w:val="Неразрешенное упоминание"/>
    <w:next w:val="833"/>
    <w:link w:val="814"/>
    <w:uiPriority w:val="99"/>
    <w:semiHidden/>
    <w:unhideWhenUsed/>
    <w:rPr>
      <w:color w:val="605e5c"/>
      <w:shd w:val="clear" w:color="auto" w:fill="e1dfdd"/>
    </w:rPr>
  </w:style>
  <w:style w:type="paragraph" w:styleId="834">
    <w:name w:val="Основной текст"/>
    <w:basedOn w:val="814"/>
    <w:next w:val="834"/>
    <w:link w:val="835"/>
    <w:pPr>
      <w:spacing w:after="120"/>
    </w:pPr>
  </w:style>
  <w:style w:type="character" w:styleId="835">
    <w:name w:val="Основной текст Знак"/>
    <w:next w:val="835"/>
    <w:link w:val="834"/>
    <w:rPr>
      <w:sz w:val="24"/>
      <w:szCs w:val="24"/>
    </w:rPr>
  </w:style>
  <w:style w:type="character" w:styleId="836">
    <w:name w:val="Основной текст с отступом Знак"/>
    <w:next w:val="836"/>
    <w:link w:val="824"/>
    <w:rPr>
      <w:sz w:val="28"/>
      <w:szCs w:val="24"/>
    </w:rPr>
  </w:style>
  <w:style w:type="character" w:styleId="837" w:default="1">
    <w:name w:val="Default Paragraph Font"/>
    <w:uiPriority w:val="1"/>
    <w:semiHidden/>
    <w:unhideWhenUsed/>
  </w:style>
  <w:style w:type="numbering" w:styleId="838" w:default="1">
    <w:name w:val="No List"/>
    <w:uiPriority w:val="99"/>
    <w:semiHidden/>
    <w:unhideWhenUsed/>
  </w:style>
  <w:style w:type="table" w:styleId="83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2023-12-21T08:04:00Z</dcterms:created>
  <dcterms:modified xsi:type="dcterms:W3CDTF">2023-12-25T07:58:35Z</dcterms:modified>
  <cp:version>1048576</cp:version>
</cp:coreProperties>
</file>