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Вопросы привлечения к уголовной ответственности при неуплате алиментов.</w:t>
      </w:r>
      <w:r>
        <w:rPr>
          <w:b/>
          <w:bCs/>
        </w:rPr>
      </w:r>
      <w:r/>
    </w:p>
    <w:p>
      <w:pPr>
        <w:pStyle w:val="81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</w:t>
      </w:r>
      <w:r>
        <w:rPr>
          <w:sz w:val="28"/>
          <w:szCs w:val="28"/>
        </w:rPr>
        <w:t xml:space="preserve"> законом от 30.12.2021 №499-ФЗ внесены изменения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статью 157 УК РФ, регламентирующую уголовную ответственность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за неуплату алиментов на содержание детей, а также нетрудоспособных родителей.</w:t>
      </w:r>
      <w:r/>
    </w:p>
    <w:p>
      <w:pPr>
        <w:pStyle w:val="81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коснулись примечания к данной статье, регламентирующей, что неуплатой алиментов признается невыплата средств в размере, установленном в соответствии с решением суда или нотариально удостоверенным соглашением.</w:t>
      </w:r>
      <w:r/>
    </w:p>
    <w:p>
      <w:pPr>
        <w:pStyle w:val="81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практике имелись случаи, когда уплата алиментов в меньшем размере, чем установлено исполнительным документом, трактуется как исполнение должниками своих алиментных обязательств.</w:t>
      </w:r>
      <w:r/>
    </w:p>
    <w:p>
      <w:pPr>
        <w:pStyle w:val="81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принят закон, устанавливающий возможность привлечения к уголовной ответственности лиц, </w:t>
      </w:r>
      <w:r>
        <w:rPr>
          <w:sz w:val="28"/>
          <w:szCs w:val="28"/>
        </w:rPr>
        <w:t xml:space="preserve">не уплативших без уважительных причин средства в размере, установленном в соответствии с решением суда или нотариально удостоверенным соглашением.</w:t>
      </w:r>
      <w:r/>
    </w:p>
    <w:p>
      <w:pPr>
        <w:pStyle w:val="81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примечание дополнено пунктом 3, регламентирующим вопросы освобождения от ответственности в случае полного погашения задолженности по алиментам. В частности, лицо, совершившее преступление, предусмотренное ст.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157 У</w:t>
      </w:r>
      <w:r>
        <w:rPr>
          <w:sz w:val="28"/>
          <w:szCs w:val="28"/>
        </w:rPr>
        <w:t xml:space="preserve">К РФ, освобождается от уголовной ответственности, если в полном объеме погасило задолженность по выплате средств на содержание несовершеннолетних детей, а равно нетрудоспособных детей, достигших восемнадцатилетнего возраста, или нетрудоспособных родителей.</w:t>
      </w:r>
      <w:r/>
    </w:p>
    <w:p>
      <w:pPr>
        <w:pStyle w:val="81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2023-12-21T09:06:00Z</dcterms:created>
  <dcterms:modified xsi:type="dcterms:W3CDTF">2023-12-25T08:00:16Z</dcterms:modified>
  <cp:version>1048576</cp:version>
</cp:coreProperties>
</file>