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1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631"/>
        <w:ind w:firstLine="708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Правовые последствия восстановления на работе.</w:t>
      </w:r>
      <w:r>
        <w:rPr>
          <w:b/>
          <w:bCs/>
        </w:rPr>
      </w:r>
    </w:p>
    <w:p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631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Решение о </w:t>
      </w:r>
      <w:r>
        <w:rPr>
          <w:bCs/>
          <w:sz w:val="28"/>
          <w:szCs w:val="28"/>
        </w:rPr>
        <w:t xml:space="preserve">восстановлении работника на прежней работе суд принимает и объявляет в последнем заседании, в котором закончилось разбирательство, после этого решение подлежит немедленному исполнению (ч. 1 ст. 199, ст. 210 ГПК РФ, ст. 396 ТК РФ). Под немедленным исполнени</w:t>
      </w:r>
      <w:r>
        <w:rPr>
          <w:bCs/>
          <w:sz w:val="28"/>
          <w:szCs w:val="28"/>
        </w:rPr>
        <w:t xml:space="preserve">ем подразумевается, что работодатель обязан допустить работника к выполнению прежней работы и отменить приказ об увольнении (переводе) в кратчайший срок с момента вынесения судом решения </w:t>
        <w:br/>
        <w:t xml:space="preserve">до вступления его в законную силу (ст. 210, абз. 4 ст. 211 ГПК РФ). </w:t>
      </w:r>
      <w:r/>
    </w:p>
    <w:p>
      <w:pPr>
        <w:pStyle w:val="631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Если работник не явится на работу в указанный </w:t>
      </w:r>
      <w:r>
        <w:rPr>
          <w:bCs/>
          <w:sz w:val="28"/>
          <w:szCs w:val="28"/>
        </w:rPr>
        <w:t xml:space="preserve">день, оснований </w:t>
        <w:br/>
        <w:t xml:space="preserve">для применения дисциплинарного взыскания с учетом требований </w:t>
        <w:br/>
        <w:t xml:space="preserve">ч. 5 ст. 192 ТК РФ не возникает. Кроме того, участие работника в судебном заседании в качестве истца само по себе является уважительной причиной его отсутствия на рабочем месте.</w:t>
      </w:r>
      <w:bookmarkStart w:id="0" w:name="Par21"/>
      <w:r/>
      <w:bookmarkEnd w:id="0"/>
      <w:r>
        <w:rPr>
          <w:bCs/>
          <w:sz w:val="28"/>
          <w:szCs w:val="28"/>
        </w:rPr>
      </w:r>
      <w:r/>
    </w:p>
    <w:p>
      <w:pPr>
        <w:pStyle w:val="631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Восстановление лица на работе является основанием для увольнения ра</w:t>
      </w:r>
      <w:r>
        <w:rPr>
          <w:bCs/>
          <w:sz w:val="28"/>
          <w:szCs w:val="28"/>
        </w:rPr>
        <w:t xml:space="preserve">ботника, принятого на место восстанавливаемого (п. 10 ст. 77 и п. 2 ч. 1 </w:t>
        <w:br/>
        <w:t xml:space="preserve">ст. 83 ТК РФ). Однако увольнение допускается, только если перевести такого работника (с его письменного согласия) на другую работу невозможно. </w:t>
        <w:br/>
        <w:t xml:space="preserve">Таким образом, работнику, замещающему </w:t>
      </w:r>
      <w:r>
        <w:rPr>
          <w:bCs/>
          <w:sz w:val="28"/>
          <w:szCs w:val="28"/>
        </w:rPr>
        <w:t xml:space="preserve">должность восстановленного работника, необходимо предложить другую имеющуюся работу. В случае его отказа от перевода трудовой договор с ним прекращается, и ему выплачивается выходное пособие в размере двухнедельного среднего заработка (ч. 7 ст. 178 ТК РФ).</w:t>
      </w:r>
      <w:r/>
    </w:p>
    <w:p>
      <w:pPr>
        <w:pStyle w:val="631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Если ведется трудовая книжка, при восстановлении работника на работе запись о его увольнении нужно признать недействительной (п. 12 Порядка ведения и хранения трудовых книжек, утвержденного Приказом Минтруда России от 19.05.2021 № 320н). </w:t>
      </w:r>
      <w:r/>
    </w:p>
    <w:p>
      <w:pPr>
        <w:pStyle w:val="631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Работник может потребовать выдать ему дубликат трудовой книжки </w:t>
        <w:br w:type="textWrapping" w:clear="all"/>
        <w:t xml:space="preserve">без записи, признанной недействительной. Для этого он должен подать заявление по месту работы, где была внесена эта запись. </w:t>
      </w:r>
      <w:r/>
    </w:p>
    <w:p>
      <w:pPr>
        <w:pStyle w:val="631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Время вынужденного прогула при незаконном увольнении и последующем восстановлении на прежней работе входит в стаж работы, дающий право на ежегодный основной оплачиваемый отпуск.</w:t>
      </w:r>
      <w:r/>
    </w:p>
    <w:p>
      <w:pPr>
        <w:pStyle w:val="631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восстановлении на работе работнику оплачивается время вынужденного прогула (ч. 2 ст. 394 ТК РФ). Размер оплаты и период, за который выплачивается сумма, должны быть указаны в решении суда и исполнительном листе. </w:t>
      </w:r>
      <w:r>
        <w:rPr>
          <w:bCs/>
          <w:sz w:val="28"/>
          <w:szCs w:val="28"/>
        </w:rPr>
        <w:t xml:space="preserve">Данную сумму можно уменьшить на вели</w:t>
      </w:r>
      <w:r>
        <w:rPr>
          <w:bCs/>
          <w:sz w:val="28"/>
          <w:szCs w:val="28"/>
        </w:rPr>
        <w:t xml:space="preserve">чину выходного пособия, выплаченного работнику при увольнении (ч. 4 п. 62 Постановления Пленума ВС РФ от 17.03.2004 № 2 «О применении судами Российской Федерации Трудового кодекса Российской Федерации»). Уменьшение же суммы к выплате на размер компенсации </w:t>
      </w:r>
      <w:r>
        <w:rPr>
          <w:bCs/>
          <w:sz w:val="28"/>
          <w:szCs w:val="28"/>
        </w:rPr>
        <w:br/>
        <w:t xml:space="preserve">за неиспользованный отпуск, полученной при увольнении, ни ТК РФ, </w:t>
        <w:br/>
        <w:t xml:space="preserve">ни Постановлением Пленума ВС РФ не предусмотрено. Соответственно, требование о возврате этой суммы предъявляется работнику отдельно (при отказе получить ее можно только в судебном порядке).</w:t>
      </w:r>
      <w:r/>
    </w:p>
    <w:p>
      <w:pPr>
        <w:pStyle w:val="631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Следует учитывать, что выплаты за время вынужденного прогула производятся одновременно с изданием приказа об отмене увольнения. </w:t>
        <w:br w:type="textWrapping" w:clear="all"/>
        <w:t xml:space="preserve">Как указал Верховный Суд РФ, смысл п</w:t>
      </w:r>
      <w:r>
        <w:rPr>
          <w:bCs/>
          <w:sz w:val="28"/>
          <w:szCs w:val="28"/>
        </w:rPr>
        <w:t xml:space="preserve">роцедуры восстановления на работе заключается именно в отмене правовых последствий увольнения путем отмены приказа об увольнении (а не путем издания приказа о восстановлении на работе после вынесения судом соответствующего решения). Следовательно, обязанно</w:t>
      </w:r>
      <w:r>
        <w:rPr>
          <w:bCs/>
          <w:sz w:val="28"/>
          <w:szCs w:val="28"/>
        </w:rPr>
        <w:t xml:space="preserve">сть работодателя выплатить заработную плату за время вынужденного прогула наступает одновременно с отменой приказа об увольнении и восстановлением работника в прежней должности. Данная выплата является неотъемлемой частью процесса восстановления на работе.</w:t>
      </w:r>
      <w:r/>
    </w:p>
    <w:p>
      <w:pPr>
        <w:pStyle w:val="631"/>
        <w:ind w:firstLine="708"/>
        <w:jc w:val="both"/>
        <w:rPr>
          <w:bCs/>
          <w:sz w:val="28"/>
          <w:szCs w:val="28"/>
        </w:rPr>
      </w:pPr>
      <w:r/>
      <w:bookmarkStart w:id="1" w:name="Par76"/>
      <w:r/>
      <w:bookmarkEnd w:id="1"/>
      <w:r>
        <w:rPr>
          <w:bCs/>
          <w:sz w:val="28"/>
          <w:szCs w:val="28"/>
        </w:rPr>
        <w:t xml:space="preserve">Если работодатель не восстановил на работе незаконно уволенного работника в течение суток с момента получения копии постановления судебного пристава-исполнителя о возбуждении соответствующего исполнительного производства, судебный пристав-исполнит</w:t>
      </w:r>
      <w:r>
        <w:rPr>
          <w:bCs/>
          <w:sz w:val="28"/>
          <w:szCs w:val="28"/>
        </w:rPr>
        <w:t xml:space="preserve">ель выносит постановление о взыскании с работодателя исполнительского сбора и устанавливает ему новый срок для исполнения требования о восстановлении работника на работе. Это следует из ч. 1 ст. 105, ч. 2 ст. 106 Федерального закона от 02.10.2007 № 229-ФЗ.</w:t>
      </w:r>
      <w:r/>
    </w:p>
    <w:p>
      <w:pPr>
        <w:pStyle w:val="631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 неисполнения указанного требования без уважительных причин во вновь установленный срок на работодателя </w:t>
      </w:r>
      <w:r>
        <w:rPr>
          <w:bCs/>
          <w:sz w:val="28"/>
          <w:szCs w:val="28"/>
        </w:rPr>
        <w:t xml:space="preserve">налагается штраф в размере, предусмотренном ч. 1 ст. 17.15 КоАП РФ, а также определяется новый срок для исполнения. Такой вывод следует из совокупности положений ч. 2 ст. 105, ч. 2 ст. 106 Федерального закона от 02.10.2007 N 229-ФЗ, ч. 1 ст. 17.15 КоАП РФ.</w:t>
      </w:r>
      <w:r/>
    </w:p>
    <w:p>
      <w:pPr>
        <w:pStyle w:val="631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Работодатель, который не исполнил требование в срок, вновь установленный после наложения административного штрафа, привлекается к ответственности по ч. 2 ст. 17.15 КоАП РФ.</w:t>
      </w:r>
      <w:r/>
    </w:p>
    <w:p>
      <w:pPr>
        <w:pStyle w:val="631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Кроме того, в случае несвоевременного исполнения или отказа от исполнения решения суда о восстановлении работника на прежней работе работодатель в силу абз. 1, 3 ст. 234 ТК РФ обязан возместить работнику материальный ущерб.</w:t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41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41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41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41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  <w:uiPriority w:val="99"/>
    <w:unhideWhenUsed/>
    <w:pPr>
      <w:spacing w:before="100" w:beforeAutospacing="1" w:after="100" w:afterAutospacing="1"/>
    </w:pPr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923" w:default="1">
    <w:name w:val="Default Paragraph Font"/>
    <w:uiPriority w:val="1"/>
    <w:semiHidden/>
    <w:unhideWhenUsed/>
  </w:style>
  <w:style w:type="numbering" w:styleId="924" w:default="1">
    <w:name w:val="No List"/>
    <w:uiPriority w:val="99"/>
    <w:semiHidden/>
    <w:unhideWhenUsed/>
  </w:style>
  <w:style w:type="table" w:styleId="9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2023-12-21T08:40:00Z</dcterms:created>
  <dcterms:modified xsi:type="dcterms:W3CDTF">2023-12-25T09:14:21Z</dcterms:modified>
  <cp:version>1048576</cp:version>
</cp:coreProperties>
</file>