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Савеловский </w:t>
      </w:r>
      <w:r>
        <w:rPr>
          <w:b/>
          <w:bCs/>
          <w:sz w:val="28"/>
          <w:szCs w:val="28"/>
        </w:rPr>
        <w:t xml:space="preserve">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1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ответственности за воспрепятствование предпринимательской деятельности.</w:t>
      </w:r>
      <w:r>
        <w:rPr>
          <w:b/>
          <w:bCs/>
        </w:rPr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Любая самостоятельная, осуществляемая на свой страх и риск</w:t>
      </w:r>
      <w:r>
        <w:rPr>
          <w:sz w:val="28"/>
          <w:szCs w:val="28"/>
        </w:rPr>
        <w:t xml:space="preserve"> пре</w:t>
      </w:r>
      <w:r>
        <w:rPr>
          <w:sz w:val="28"/>
          <w:szCs w:val="28"/>
        </w:rPr>
        <w:t xml:space="preserve">дпринимательская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порядке, является законной.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воспрепятствование законной предпринимательской деятельности установлена уголовная ответственность, которая предусмотрена статье 169 Уголовного кодекса Российской Федерации, максимальное наказание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которой составляет 3 года лишения свободы.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Уголовная ответственность наступает за следующие действия:</w:t>
      </w:r>
      <w:r/>
    </w:p>
    <w:p>
      <w:pPr>
        <w:pStyle w:val="841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неправомерный отказ в государственной регистрации индивидуального предпри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нимателя или юридического лица, либо уклонение от их регистрации, например, непринятие пакета документов, отказ внести индивидуального предпринимателя или юридическое лицо в регистрационный реестр, невыдачу регистрационного свидетельства и другие действия;</w:t>
      </w:r>
      <w:r/>
    </w:p>
    <w:p>
      <w:pPr>
        <w:pStyle w:val="841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неправомерный отказ в выдаче специального разрешения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(лицензии) на право осуществления определенной деятельности либо уклонение от его выдачи.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закону отказ возможен, если документы соискателя лицензии содержат недостоверную или искаженную информацию; принадлежащие ему лицензии или используемые объекты не соответствуют лицензионным требованиям и условиям, необходимым для ее осуществления.</w:t>
      </w:r>
      <w:r/>
    </w:p>
    <w:p>
      <w:pPr>
        <w:pStyle w:val="841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ограничение самостоятельности либо иное незаконное вмешательство в деятельность индивидуального предпринимателя или юридического лица.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ответственности могут быть привлечены только должностные лица, осуществляющие функции представителя власти либо выполняющие организационно-распорядительные,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административно-хозяйственные функции в государственных органах, органах местного самоу</w:t>
      </w:r>
      <w:r>
        <w:rPr>
          <w:sz w:val="28"/>
          <w:szCs w:val="28"/>
        </w:rPr>
        <w:t xml:space="preserve">правления, государственных и муниципальных учреждениях, корпорациях, компаниях, унитарных предприятиях, акционерных обществах, контрольный пакет акций которых принадлежит Российской Федерации, субъектам Российской Федерации, а также в Вооруженных Силах РФ.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фактах воспрепятствования законной предпринимательской деятельности следует подавать в органы полиции по месту совершения незаконных действий.</w:t>
      </w:r>
      <w:r>
        <w:rPr>
          <w:sz w:val="28"/>
          <w:szCs w:val="28"/>
        </w:rPr>
      </w:r>
      <w:r/>
    </w:p>
    <w:p>
      <w:pPr>
        <w:pStyle w:val="81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2023-12-21T09:10:00Z</dcterms:created>
  <dcterms:modified xsi:type="dcterms:W3CDTF">2023-12-25T07:59:03Z</dcterms:modified>
  <cp:version>1048576</cp:version>
</cp:coreProperties>
</file>