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22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</w:t>
      </w:r>
      <w:r>
        <w:rPr>
          <w:b/>
          <w:bCs/>
          <w:sz w:val="28"/>
          <w:szCs w:val="28"/>
        </w:rPr>
        <w:t xml:space="preserve">Савеловский межрайонный прокурор г. Москвы разъясняет</w:t>
      </w:r>
      <w:r>
        <w:rPr>
          <w:b/>
          <w:bCs/>
          <w:sz w:val="28"/>
          <w:szCs w:val="28"/>
        </w:rPr>
        <w:t xml:space="preserve">»</w:t>
      </w:r>
      <w:r>
        <w:rPr>
          <w:b/>
          <w:bCs/>
          <w:sz w:val="28"/>
          <w:szCs w:val="28"/>
        </w:rPr>
        <w:t xml:space="preserve">.</w:t>
      </w:r>
      <w:r>
        <w:rPr>
          <w:b/>
          <w:bCs/>
          <w:sz w:val="28"/>
          <w:szCs w:val="28"/>
        </w:rPr>
      </w:r>
      <w:r>
        <w:rPr>
          <w:b/>
          <w:bCs/>
        </w:rPr>
      </w:r>
    </w:p>
    <w:p>
      <w:pPr>
        <w:pStyle w:val="622"/>
        <w:ind w:firstLine="708"/>
        <w:jc w:val="both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</w:rPr>
        <w:t xml:space="preserve">Принципы защиты прав предпринимателей.</w:t>
      </w:r>
      <w:r>
        <w:rPr>
          <w:b/>
          <w:bCs/>
        </w:rPr>
      </w:r>
    </w:p>
    <w:p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pStyle w:val="622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Отраслевые принципы защиты прав п</w:t>
      </w:r>
      <w:r>
        <w:rPr>
          <w:bCs/>
          <w:sz w:val="28"/>
          <w:szCs w:val="28"/>
        </w:rPr>
        <w:t xml:space="preserve">редпринимателей занимают отдельное место в системе принципов национального и международного права. Обладая технологичностью, комплексностью и функциональностью (отраслевым содержанием), они как «вспомогательные регулятивные элементы» непосредственно участв</w:t>
      </w:r>
      <w:r>
        <w:rPr>
          <w:bCs/>
          <w:sz w:val="28"/>
          <w:szCs w:val="28"/>
        </w:rPr>
        <w:t xml:space="preserve">уют в разрешении конфликтных правоотношений. Отличаясь особым (базисным) положением в механизме защиты субъективных прав и законных интересов предпринимателей, они реализуются участниками спора по их усмотрению как способ (прием), средство и форма защиты. </w:t>
      </w:r>
      <w:r/>
    </w:p>
    <w:p>
      <w:pPr>
        <w:pStyle w:val="622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Обращение</w:t>
      </w:r>
      <w:r>
        <w:rPr>
          <w:bCs/>
          <w:sz w:val="28"/>
          <w:szCs w:val="28"/>
        </w:rPr>
        <w:t xml:space="preserve"> субъектов предпринимательской деятельности к данному инструментарию направлено на эффективность восстановления нарушенного права, достижение баланса частных и публичных интересов. Наглядно это прослеживается на примере реализации норм-принципов ст. 3 «При</w:t>
      </w:r>
      <w:r>
        <w:rPr>
          <w:bCs/>
          <w:sz w:val="28"/>
          <w:szCs w:val="28"/>
        </w:rPr>
        <w:t xml:space="preserve">нципы защиты прав юридических лиц, индивидуальных предпринимателей при осуществлении государственного контроля (надзора), муниципального контроля» Федерального закона от 26.12.2008 № 294-ФЗ «О защите прав юридических лиц и индивидуальных предпринимателей </w:t>
        <w:br/>
      </w:r>
      <w:r>
        <w:rPr>
          <w:bCs/>
          <w:sz w:val="28"/>
          <w:szCs w:val="28"/>
        </w:rPr>
        <w:t xml:space="preserve">при осуществлении государственного контроля (надзора) и муниципального контроля».</w:t>
      </w:r>
      <w:r/>
    </w:p>
    <w:p>
      <w:pPr>
        <w:pStyle w:val="622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системе правового регулирования они представляют собой нормативные (материальные и н</w:t>
      </w:r>
      <w:r>
        <w:rPr>
          <w:bCs/>
          <w:sz w:val="28"/>
          <w:szCs w:val="28"/>
        </w:rPr>
        <w:t xml:space="preserve">ематериальные (процедурные)) средства защиты. Содержание норм используется в правозащитном процессе и находит выражение в способах (требованиях) защиты. При определении вида и характера конфликтных правоотношений по осуществлению государственного контроля </w:t>
      </w:r>
      <w:r>
        <w:rPr>
          <w:bCs/>
          <w:sz w:val="28"/>
          <w:szCs w:val="28"/>
        </w:rPr>
        <w:t xml:space="preserve">(надзора) </w:t>
        <w:br/>
        <w:t xml:space="preserve">и муниципального контроля нормы Закона выражают судебные и несудебные формы защиты. При актуализации способа защиты в отдельных ситуациях, связанных с правовой позицией участника правоотношения по существу спора, они выступают как приемы защиты,</w:t>
      </w:r>
      <w:r>
        <w:rPr>
          <w:bCs/>
          <w:sz w:val="28"/>
          <w:szCs w:val="28"/>
        </w:rPr>
        <w:t xml:space="preserve"> например несогласие с фактами, выводами, предложениями, изложенными в акте проверки, либо с выданным предписанием об устранении выявленных нарушений. Названные положения характеризуют инструментальную (процессуальную) сторону защиты прав предпринимателей.</w:t>
      </w:r>
      <w:r/>
    </w:p>
    <w:p>
      <w:pPr>
        <w:pStyle w:val="632"/>
        <w:ind w:firstLine="0"/>
        <w:rPr>
          <w:szCs w:val="28"/>
        </w:rPr>
      </w:pPr>
      <w:r>
        <w:rPr>
          <w:szCs w:val="28"/>
        </w:rPr>
      </w:r>
      <w:r/>
    </w:p>
    <w:p>
      <w:pPr>
        <w:pStyle w:val="632"/>
        <w:ind w:firstLine="0"/>
        <w:rPr>
          <w:szCs w:val="28"/>
        </w:rPr>
      </w:pPr>
      <w:r>
        <w:rPr>
          <w:szCs w:val="28"/>
        </w:rPr>
      </w:r>
      <w:r/>
    </w:p>
    <w:p>
      <w:pPr>
        <w:pStyle w:val="632"/>
        <w:ind w:firstLine="0"/>
        <w:rPr>
          <w:szCs w:val="28"/>
        </w:rPr>
      </w:pPr>
      <w:r>
        <w:rPr>
          <w:szCs w:val="28"/>
        </w:rPr>
        <w:t xml:space="preserve">Межрайонный прокурор</w:t>
        <w:tab/>
        <w:tab/>
        <w:tab/>
        <w:tab/>
        <w:tab/>
        <w:tab/>
        <w:tab/>
        <w:t xml:space="preserve">М.А. Калгин </w:t>
      </w:r>
      <w:r/>
    </w:p>
    <w:sectPr>
      <w:headerReference w:type="even" r:id="rId8"/>
      <w:footerReference w:type="even" r:id="rId9"/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29"/>
    </w:pPr>
    <w:r>
      <w:t xml:space="preserve">К.С. Люликова</w:t>
    </w:r>
    <w:r/>
  </w:p>
  <w:p>
    <w:pPr>
      <w:pStyle w:val="62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28"/>
      <w:jc w:val="center"/>
    </w:pPr>
    <w:r>
      <w:t xml:space="preserve">2</w:t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evenAndOddHeaders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22"/>
    <w:next w:val="622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22"/>
    <w:next w:val="622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22"/>
    <w:next w:val="622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22"/>
    <w:next w:val="622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22"/>
    <w:next w:val="622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22"/>
    <w:next w:val="622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2"/>
    <w:next w:val="622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2"/>
    <w:next w:val="622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2"/>
    <w:next w:val="622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22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22"/>
    <w:next w:val="622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22"/>
    <w:next w:val="622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22"/>
    <w:next w:val="622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22"/>
    <w:next w:val="622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22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22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22"/>
    <w:next w:val="62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22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22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22"/>
    <w:next w:val="622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22"/>
    <w:next w:val="622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22"/>
    <w:next w:val="622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22"/>
    <w:next w:val="622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22"/>
    <w:next w:val="622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22"/>
    <w:next w:val="622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22"/>
    <w:next w:val="622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22"/>
    <w:next w:val="622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22"/>
    <w:next w:val="622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22"/>
    <w:next w:val="622"/>
    <w:uiPriority w:val="99"/>
    <w:unhideWhenUsed/>
    <w:pPr>
      <w:spacing w:after="0" w:afterAutospacing="0"/>
    </w:pPr>
  </w:style>
  <w:style w:type="paragraph" w:styleId="622" w:default="1">
    <w:name w:val="Normal"/>
    <w:next w:val="622"/>
    <w:link w:val="622"/>
    <w:qFormat/>
    <w:rPr>
      <w:sz w:val="24"/>
      <w:szCs w:val="24"/>
      <w:lang w:val="ru-RU" w:eastAsia="ru-RU" w:bidi="ar-SA"/>
    </w:rPr>
  </w:style>
  <w:style w:type="character" w:styleId="623">
    <w:name w:val="Основной шрифт абзаца, Знак Знак"/>
    <w:next w:val="623"/>
    <w:link w:val="622"/>
    <w:semiHidden/>
  </w:style>
  <w:style w:type="table" w:styleId="624">
    <w:name w:val="Обычная таблица"/>
    <w:next w:val="624"/>
    <w:link w:val="622"/>
    <w:semiHidden/>
    <w:tblPr/>
  </w:style>
  <w:style w:type="numbering" w:styleId="625">
    <w:name w:val="Нет списка"/>
    <w:next w:val="625"/>
    <w:link w:val="622"/>
    <w:semiHidden/>
  </w:style>
  <w:style w:type="paragraph" w:styleId="626">
    <w:name w:val="UserStyle_0"/>
    <w:basedOn w:val="622"/>
    <w:next w:val="626"/>
    <w:link w:val="62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27">
    <w:name w:val=" Char Знак Знак Char Char"/>
    <w:basedOn w:val="622"/>
    <w:next w:val="627"/>
    <w:link w:val="62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28">
    <w:name w:val="Верхний колонтитул"/>
    <w:basedOn w:val="622"/>
    <w:next w:val="628"/>
    <w:link w:val="622"/>
    <w:pPr>
      <w:tabs>
        <w:tab w:val="center" w:pos="4677" w:leader="none"/>
        <w:tab w:val="right" w:pos="9355" w:leader="none"/>
      </w:tabs>
    </w:pPr>
  </w:style>
  <w:style w:type="paragraph" w:styleId="629">
    <w:name w:val="Нижний колонтитул"/>
    <w:basedOn w:val="622"/>
    <w:next w:val="629"/>
    <w:link w:val="622"/>
    <w:pPr>
      <w:tabs>
        <w:tab w:val="center" w:pos="4677" w:leader="none"/>
        <w:tab w:val="right" w:pos="9355" w:leader="none"/>
      </w:tabs>
    </w:pPr>
  </w:style>
  <w:style w:type="paragraph" w:styleId="630">
    <w:name w:val=" Знак Знак Знак Знак"/>
    <w:basedOn w:val="622"/>
    <w:next w:val="630"/>
    <w:link w:val="62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31">
    <w:name w:val="Сетка таблицы"/>
    <w:basedOn w:val="624"/>
    <w:next w:val="631"/>
    <w:link w:val="622"/>
    <w:tblPr/>
  </w:style>
  <w:style w:type="paragraph" w:styleId="632">
    <w:name w:val="Основной текст с отступом"/>
    <w:basedOn w:val="622"/>
    <w:next w:val="632"/>
    <w:link w:val="622"/>
    <w:pPr>
      <w:ind w:firstLine="720"/>
      <w:jc w:val="both"/>
    </w:pPr>
    <w:rPr>
      <w:sz w:val="28"/>
    </w:rPr>
  </w:style>
  <w:style w:type="paragraph" w:styleId="633">
    <w:name w:val=" Знак1"/>
    <w:basedOn w:val="622"/>
    <w:next w:val="633"/>
    <w:link w:val="622"/>
    <w:pPr>
      <w:spacing w:after="160" w:line="240" w:lineRule="exact"/>
    </w:pPr>
    <w:rPr>
      <w:rFonts w:ascii="Verdana" w:hAnsi="Verdana"/>
      <w:lang w:val="en-US" w:eastAsia="en-US"/>
    </w:rPr>
  </w:style>
  <w:style w:type="paragraph" w:styleId="634">
    <w:name w:val="Знак Знак Знак Знак Знак Знак Знак Знак"/>
    <w:basedOn w:val="622"/>
    <w:next w:val="634"/>
    <w:link w:val="62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5">
    <w:name w:val="Знак"/>
    <w:basedOn w:val="622"/>
    <w:next w:val="635"/>
    <w:link w:val="62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6">
    <w:name w:val="ConsPlusNormal"/>
    <w:next w:val="636"/>
    <w:link w:val="622"/>
    <w:rPr>
      <w:sz w:val="28"/>
      <w:szCs w:val="28"/>
      <w:lang w:val="ru-RU" w:eastAsia="ru-RU" w:bidi="ar-SA"/>
    </w:rPr>
  </w:style>
  <w:style w:type="paragraph" w:styleId="637">
    <w:name w:val="Текст выноски"/>
    <w:basedOn w:val="622"/>
    <w:next w:val="637"/>
    <w:link w:val="638"/>
    <w:rPr>
      <w:rFonts w:ascii="Segoe UI" w:hAnsi="Segoe UI" w:cs="Segoe UI"/>
      <w:sz w:val="18"/>
      <w:szCs w:val="18"/>
    </w:rPr>
  </w:style>
  <w:style w:type="character" w:styleId="638">
    <w:name w:val="Текст выноски Знак"/>
    <w:next w:val="638"/>
    <w:link w:val="637"/>
    <w:rPr>
      <w:rFonts w:ascii="Segoe UI" w:hAnsi="Segoe UI" w:cs="Segoe UI"/>
      <w:sz w:val="18"/>
      <w:szCs w:val="18"/>
    </w:rPr>
  </w:style>
  <w:style w:type="paragraph" w:styleId="639">
    <w:name w:val="Style6"/>
    <w:basedOn w:val="622"/>
    <w:next w:val="639"/>
    <w:link w:val="622"/>
    <w:pPr>
      <w:ind w:firstLine="701"/>
      <w:jc w:val="both"/>
      <w:spacing w:line="420" w:lineRule="exact"/>
      <w:widowControl w:val="off"/>
    </w:pPr>
  </w:style>
  <w:style w:type="character" w:styleId="640">
    <w:name w:val="Гиперссылка"/>
    <w:next w:val="640"/>
    <w:link w:val="622"/>
    <w:rPr>
      <w:color w:val="0000ff"/>
      <w:u w:val="single"/>
    </w:rPr>
  </w:style>
  <w:style w:type="character" w:styleId="641">
    <w:name w:val="Неразрешенное упоминание"/>
    <w:next w:val="641"/>
    <w:link w:val="622"/>
    <w:uiPriority w:val="99"/>
    <w:semiHidden/>
    <w:unhideWhenUsed/>
    <w:rPr>
      <w:color w:val="605e5c"/>
      <w:shd w:val="clear" w:color="auto" w:fill="e1dfdd"/>
    </w:rPr>
  </w:style>
  <w:style w:type="paragraph" w:styleId="642">
    <w:name w:val="Основной текст"/>
    <w:basedOn w:val="622"/>
    <w:next w:val="642"/>
    <w:link w:val="643"/>
    <w:pPr>
      <w:spacing w:after="120"/>
    </w:pPr>
  </w:style>
  <w:style w:type="character" w:styleId="643">
    <w:name w:val="Основной текст Знак"/>
    <w:next w:val="643"/>
    <w:link w:val="642"/>
    <w:rPr>
      <w:sz w:val="24"/>
      <w:szCs w:val="24"/>
    </w:rPr>
  </w:style>
  <w:style w:type="character" w:styleId="746" w:default="1">
    <w:name w:val="Default Paragraph Font"/>
    <w:uiPriority w:val="1"/>
    <w:semiHidden/>
    <w:unhideWhenUsed/>
  </w:style>
  <w:style w:type="numbering" w:styleId="747" w:default="1">
    <w:name w:val="No List"/>
    <w:uiPriority w:val="99"/>
    <w:semiHidden/>
    <w:unhideWhenUsed/>
  </w:style>
  <w:style w:type="table" w:styleId="74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3</cp:revision>
  <dcterms:created xsi:type="dcterms:W3CDTF">2023-12-21T09:02:00Z</dcterms:created>
  <dcterms:modified xsi:type="dcterms:W3CDTF">2023-12-26T09:25:00Z</dcterms:modified>
  <cp:version>1048576</cp:version>
</cp:coreProperties>
</file>