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Об уголовной ответственности за контрабанду алкогольной продукции и (или) табачных изделий</w:t>
      </w:r>
      <w:r>
        <w:rPr>
          <w:rFonts w:ascii="Arial" w:hAnsi="Arial" w:cs="Arial"/>
          <w:b/>
          <w:bCs/>
          <w:sz w:val="28"/>
          <w:szCs w:val="28"/>
        </w:rPr>
      </w:r>
      <w:r>
        <w:rPr>
          <w:b/>
          <w:bCs/>
        </w:rPr>
      </w:r>
    </w:p>
    <w:p>
      <w:pPr>
        <w:ind w:firstLine="709"/>
        <w:jc w:val="both"/>
        <w:shd w:val="clear" w:color="auto" w:fill="ffffff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none"/>
        </w:rPr>
      </w:r>
      <w:r>
        <w:rPr>
          <w:rFonts w:ascii="Arial" w:hAnsi="Arial" w:cs="Arial"/>
          <w:b/>
          <w:bCs/>
          <w:sz w:val="28"/>
          <w:szCs w:val="28"/>
          <w:highlight w:val="none"/>
        </w:rPr>
      </w:r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соответствии со статьей 200.2 Уголовного кодекса Российской Федерации предусмотрена уголовная ответственность за контрабанду алкогольной продукции и (или) табачных изделий.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Часть 1 рассматриваемой статьи УК РФ предполагает ответственность </w:t>
        <w:br w:type="textWrapping" w:clear="all"/>
        <w:t xml:space="preserve">за незаконное перемещение через таможенную границу Таможенного союза алкогольной продукции и (или) табачных изделий в крупном размере.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В качестве предмета преступления закон называет алкогольную продукцию и (или) табачные изделия.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Деяние призн</w:t>
      </w:r>
      <w:r>
        <w:rPr>
          <w:sz w:val="28"/>
          <w:szCs w:val="28"/>
        </w:rPr>
        <w:t xml:space="preserve">ается уголовно наказуемым только в том случае, </w:t>
        <w:br/>
        <w:t xml:space="preserve">если стоимость перемещенной алкогольной продукции и (или) табачных изделий превышает крупный размер. При этом допускается сложение стоимости одновременно перемещаемой алкогольной продукции и табачных изделий.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В соответствии с примечанием 1 к статье деяния, предусмотренные статьей, признаются совершенными в крупном размере, если стоимость алкогольной продукции и (или) табачных изделий превышает 250 тыс. рублей.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Пункт 4 Постановлени</w:t>
      </w:r>
      <w:r>
        <w:rPr>
          <w:sz w:val="28"/>
          <w:szCs w:val="28"/>
        </w:rPr>
        <w:t xml:space="preserve">я Пленума Верховного Суда РФ от 27.04.2017 № 12 «О судебной практике по делам о контрабанде» раскрывает особенности оценки стоимости перемещаемых предметов. В случае, если предметом контрабанды выступают фальсифицированные, недоброкачественные или контрафа</w:t>
      </w:r>
      <w:r>
        <w:rPr>
          <w:sz w:val="28"/>
          <w:szCs w:val="28"/>
        </w:rPr>
        <w:t xml:space="preserve">ктные товары, стоимость предметов контрабанды необходимо устанавливать исходя из рыночной стоимости аналогичной доброкачественной продукции.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За совершение указанного преступления в соответствии с частью 1 указанной статьи предусмотрена угол</w:t>
      </w:r>
      <w:r>
        <w:rPr>
          <w:sz w:val="28"/>
          <w:szCs w:val="28"/>
        </w:rPr>
        <w:t xml:space="preserve">овная ответственность в виде штрафа </w:t>
        <w:br/>
        <w:t xml:space="preserve">в размере от 300 тысяч до 1 миллиона рублей или в размере заработной платы или иного дохода осужденного за период от 1 года до 3 лет, либо принудительными работами на срок до 5 лет, либо лишением свободы на тот же срок.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Частью 2 рассматриваемой статьи УК РФ предусмотрены квалифицирующие признаки, такие как совершение указанного преступления группой лиц по предварительному сговору или должностным лицом </w:t>
        <w:br w:type="textWrapping" w:clear="all"/>
        <w:t xml:space="preserve">с использовани</w:t>
      </w:r>
      <w:r>
        <w:rPr>
          <w:sz w:val="28"/>
          <w:szCs w:val="28"/>
        </w:rPr>
        <w:t xml:space="preserve">ем своего служебного положения, ответственность за которое предусмотрена в виде лишения свободы на срок от 3 до 7 лет со штрафом в размере до 1 миллиона рублей или в размере заработной платы или иного дохода осужденного за период до 3 лет или без такового.</w:t>
      </w:r>
      <w:r>
        <w:rPr>
          <w:rFonts w:ascii="Arial" w:hAnsi="Arial" w:cs="Arial"/>
          <w:sz w:val="28"/>
          <w:szCs w:val="28"/>
        </w:rPr>
      </w:r>
      <w:r/>
    </w:p>
    <w:p>
      <w:pPr>
        <w:pStyle w:val="631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Вместе с тем, за совершение указанных деяний организованной группой в соответствии с частью 3 УК РФ предусмотрено </w:t>
      </w:r>
      <w:r>
        <w:rPr>
          <w:sz w:val="28"/>
          <w:szCs w:val="28"/>
        </w:rPr>
        <w:t xml:space="preserve">наказание в виде лишения свободы на срок от 7 до 12 лет со штрафом в размере до 2 миллионов рублей или в размере заработной платы или иного дохода осужденного за период до 5 лет либо без такового и с ограничением свободы на срок до 2 лет либо без такового.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  <w:uiPriority w:val="99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843" w:default="1">
    <w:name w:val="Default Paragraph Font"/>
    <w:uiPriority w:val="1"/>
    <w:semiHidden/>
    <w:unhideWhenUsed/>
  </w:style>
  <w:style w:type="numbering" w:styleId="844" w:default="1">
    <w:name w:val="No List"/>
    <w:uiPriority w:val="99"/>
    <w:semiHidden/>
    <w:unhideWhenUsed/>
  </w:style>
  <w:style w:type="table" w:styleId="8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2023-12-21T10:06:00Z</dcterms:created>
  <dcterms:modified xsi:type="dcterms:W3CDTF">2023-12-26T07:54:09Z</dcterms:modified>
  <cp:version>1048576</cp:version>
</cp:coreProperties>
</file>