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2"/>
        <w:rPr>
          <w:b/>
          <w:bCs/>
          <w:szCs w:val="28"/>
        </w:rPr>
      </w:pPr>
      <w:r>
        <w:rPr>
          <w:b/>
          <w:bCs/>
          <w:szCs w:val="28"/>
        </w:rPr>
        <w:t xml:space="preserve">«Савеловский </w:t>
      </w:r>
      <w:r>
        <w:rPr>
          <w:b/>
          <w:bCs/>
          <w:szCs w:val="28"/>
        </w:rPr>
        <w:t xml:space="preserve">межрайонный прокурор г. Москвы разъясняет».</w:t>
      </w:r>
      <w:r>
        <w:rPr>
          <w:b/>
          <w:bCs/>
        </w:rPr>
      </w:r>
      <w:r/>
    </w:p>
    <w:p>
      <w:pPr>
        <w:pStyle w:val="842"/>
        <w:ind w:firstLine="708"/>
        <w:jc w:val="both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</w:rPr>
        <w:t xml:space="preserve">Как не стать жертвой кражи денежных средств при использовании электронных средств платежа и банковских карт</w:t>
      </w:r>
      <w:r>
        <w:rPr>
          <w:b/>
          <w:bCs/>
          <w:sz w:val="28"/>
        </w:rPr>
      </w:r>
      <w:r/>
    </w:p>
    <w:p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highlight w:val="none"/>
        </w:rPr>
      </w:r>
      <w:r>
        <w:rPr>
          <w:b/>
          <w:bCs/>
          <w:sz w:val="28"/>
          <w:highlight w:val="none"/>
        </w:rPr>
      </w:r>
      <w:r/>
    </w:p>
    <w:p>
      <w:pPr>
        <w:pStyle w:val="842"/>
        <w:ind w:firstLine="709"/>
        <w:jc w:val="both"/>
        <w:rPr>
          <w:sz w:val="28"/>
        </w:rPr>
      </w:pPr>
      <w:r>
        <w:rPr>
          <w:sz w:val="28"/>
        </w:rPr>
        <w:t xml:space="preserve">Для предотвращения противоправных действий по снятию денежных средств с банковского счета необходимо исходить из того, что сотрудники банка никогда по телефону или в электронном письме не запрашивают:</w:t>
      </w:r>
      <w:r/>
    </w:p>
    <w:p>
      <w:pPr>
        <w:pStyle w:val="842"/>
        <w:ind w:firstLine="709"/>
        <w:jc w:val="both"/>
        <w:rPr>
          <w:sz w:val="28"/>
        </w:rPr>
      </w:pPr>
      <w:r>
        <w:rPr>
          <w:sz w:val="28"/>
        </w:rPr>
        <w:t xml:space="preserve">- персональные сведения (серия и номер паспорта, адрес регистрации, </w:t>
        <w:br w:type="textWrapping" w:clear="all"/>
        <w:t xml:space="preserve">имя и фами</w:t>
      </w:r>
      <w:r>
        <w:rPr>
          <w:sz w:val="28"/>
        </w:rPr>
        <w:t xml:space="preserve">л</w:t>
      </w:r>
      <w:r>
        <w:rPr>
          <w:sz w:val="28"/>
        </w:rPr>
        <w:t xml:space="preserve">ия владельца карты);</w:t>
      </w:r>
      <w:r/>
    </w:p>
    <w:p>
      <w:pPr>
        <w:pStyle w:val="842"/>
        <w:ind w:firstLine="709"/>
        <w:jc w:val="both"/>
        <w:rPr>
          <w:sz w:val="28"/>
        </w:rPr>
      </w:pPr>
      <w:r>
        <w:rPr>
          <w:sz w:val="28"/>
        </w:rPr>
        <w:t xml:space="preserve">- пароли или коды из смс-сообщений для подтверждения финансовых операций или их отмены;</w:t>
      </w:r>
      <w:r/>
    </w:p>
    <w:p>
      <w:pPr>
        <w:pStyle w:val="842"/>
        <w:ind w:firstLine="709"/>
        <w:jc w:val="both"/>
        <w:rPr>
          <w:sz w:val="28"/>
        </w:rPr>
      </w:pPr>
      <w:r>
        <w:rPr>
          <w:sz w:val="28"/>
        </w:rPr>
        <w:t xml:space="preserve">- логин, пин-код и CVV-код банковской карты.</w:t>
      </w:r>
      <w:r/>
    </w:p>
    <w:p>
      <w:pPr>
        <w:pStyle w:val="842"/>
        <w:ind w:firstLine="709"/>
        <w:jc w:val="both"/>
        <w:rPr>
          <w:sz w:val="28"/>
        </w:rPr>
      </w:pPr>
      <w:r>
        <w:rPr>
          <w:sz w:val="28"/>
        </w:rPr>
        <w:t xml:space="preserve">К</w:t>
      </w:r>
      <w:r>
        <w:rPr>
          <w:sz w:val="28"/>
        </w:rPr>
        <w:t xml:space="preserve">роме того, помните, что сотрудники банка также не предлагают:</w:t>
      </w:r>
      <w:r/>
    </w:p>
    <w:p>
      <w:pPr>
        <w:pStyle w:val="842"/>
        <w:ind w:firstLine="709"/>
        <w:jc w:val="both"/>
        <w:rPr>
          <w:sz w:val="28"/>
        </w:rPr>
      </w:pPr>
      <w:r>
        <w:rPr>
          <w:sz w:val="28"/>
        </w:rPr>
        <w:t xml:space="preserve">- у</w:t>
      </w:r>
      <w:r>
        <w:rPr>
          <w:sz w:val="28"/>
        </w:rPr>
        <w:t xml:space="preserve">становить программы удаленного доступа (или сторонние приложения) </w:t>
        <w:br w:type="textWrapping" w:clear="all"/>
        <w:t xml:space="preserve">на мобильное устройство и разрешить подключение к ним под предлогом технической поддержки;</w:t>
      </w:r>
      <w:r/>
    </w:p>
    <w:p>
      <w:pPr>
        <w:pStyle w:val="842"/>
        <w:ind w:firstLine="709"/>
        <w:jc w:val="both"/>
        <w:rPr>
          <w:sz w:val="28"/>
        </w:rPr>
      </w:pPr>
      <w:r>
        <w:rPr>
          <w:sz w:val="28"/>
        </w:rPr>
        <w:t xml:space="preserve">- перейти по ссылке из смс-сообщения;</w:t>
      </w:r>
      <w:r/>
    </w:p>
    <w:p>
      <w:pPr>
        <w:pStyle w:val="842"/>
        <w:ind w:firstLine="709"/>
        <w:jc w:val="both"/>
        <w:rPr>
          <w:sz w:val="28"/>
        </w:rPr>
      </w:pPr>
      <w:r>
        <w:rPr>
          <w:sz w:val="28"/>
        </w:rPr>
        <w:t xml:space="preserve">- включить переадресацию на телефон клиента для совершения </w:t>
        <w:br w:type="textWrapping" w:clear="all"/>
        <w:t xml:space="preserve">в дальнейшем звонка от его имени в банк;</w:t>
      </w:r>
      <w:r/>
    </w:p>
    <w:p>
      <w:pPr>
        <w:pStyle w:val="842"/>
        <w:ind w:firstLine="709"/>
        <w:jc w:val="both"/>
        <w:rPr>
          <w:sz w:val="28"/>
        </w:rPr>
      </w:pPr>
      <w:r>
        <w:rPr>
          <w:sz w:val="28"/>
        </w:rPr>
        <w:t xml:space="preserve">- под их руководством перевести для сохранности денежные средства </w:t>
        <w:br w:type="textWrapping" w:clear="all"/>
        <w:t xml:space="preserve">на «защищенный счет»;</w:t>
      </w:r>
      <w:r/>
    </w:p>
    <w:p>
      <w:pPr>
        <w:pStyle w:val="842"/>
        <w:ind w:firstLine="709"/>
        <w:jc w:val="both"/>
        <w:rPr>
          <w:sz w:val="28"/>
        </w:rPr>
      </w:pPr>
      <w:r>
        <w:rPr>
          <w:sz w:val="28"/>
        </w:rPr>
        <w:t xml:space="preserve">- зайти в онлайн-кабинет по ссылке из смс-сообщения или электронного письма.</w:t>
      </w:r>
      <w:r/>
    </w:p>
    <w:p>
      <w:pPr>
        <w:pStyle w:val="842"/>
        <w:ind w:firstLine="709"/>
        <w:jc w:val="both"/>
        <w:rPr>
          <w:sz w:val="28"/>
        </w:rPr>
      </w:pPr>
      <w:r>
        <w:rPr>
          <w:sz w:val="28"/>
        </w:rPr>
        <w:t xml:space="preserve">В случае если в отношении Вас совершены противоправные действия незамедлительно обращайтесь в полицию.</w:t>
      </w:r>
      <w:r/>
    </w:p>
    <w:p>
      <w:pPr>
        <w:pStyle w:val="842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размещении данной информации прошу уведомить межрайонную прокуратуру письмом на официальную почту с приложением ссылок размещенных материалов.</w:t>
        <w:tab/>
      </w:r>
      <w:r/>
    </w:p>
    <w:p>
      <w:pPr>
        <w:pStyle w:val="852"/>
        <w:ind w:firstLine="709"/>
        <w:rPr>
          <w:szCs w:val="28"/>
        </w:rPr>
      </w:pPr>
      <w:r>
        <w:rPr>
          <w:szCs w:val="28"/>
        </w:rPr>
      </w:r>
      <w:r/>
    </w:p>
    <w:p>
      <w:pPr>
        <w:pStyle w:val="852"/>
        <w:ind w:firstLine="0"/>
        <w:rPr>
          <w:szCs w:val="28"/>
        </w:rPr>
      </w:pPr>
      <w:r>
        <w:rPr>
          <w:szCs w:val="28"/>
        </w:rPr>
      </w:r>
      <w:r/>
    </w:p>
    <w:p>
      <w:pPr>
        <w:pStyle w:val="852"/>
        <w:ind w:firstLine="0"/>
        <w:rPr>
          <w:szCs w:val="28"/>
        </w:rPr>
      </w:pPr>
      <w:r>
        <w:rPr>
          <w:szCs w:val="28"/>
        </w:rPr>
        <w:t xml:space="preserve">Межрайонный прокурор </w:t>
        <w:tab/>
        <w:tab/>
        <w:tab/>
        <w:tab/>
        <w:tab/>
        <w:tab/>
        <w:tab/>
        <w:t xml:space="preserve">М.А. Калгин</w:t>
      </w:r>
      <w:r/>
    </w:p>
    <w:p>
      <w:pPr>
        <w:pStyle w:val="852"/>
        <w:ind w:firstLine="0"/>
        <w:rPr>
          <w:szCs w:val="28"/>
        </w:rPr>
      </w:pPr>
      <w:r>
        <w:rPr>
          <w:szCs w:val="28"/>
        </w:rPr>
      </w:r>
      <w:r/>
    </w:p>
    <w:p>
      <w:pPr>
        <w:pStyle w:val="852"/>
        <w:ind w:firstLine="0"/>
        <w:rPr>
          <w:szCs w:val="28"/>
        </w:rPr>
      </w:pPr>
      <w:r>
        <w:rPr>
          <w:szCs w:val="28"/>
        </w:rPr>
      </w:r>
      <w:r/>
    </w:p>
    <w:p>
      <w:pPr>
        <w:pStyle w:val="852"/>
        <w:ind w:firstLine="0"/>
        <w:rPr>
          <w:szCs w:val="28"/>
        </w:rPr>
      </w:pPr>
      <w:r>
        <w:rPr>
          <w:szCs w:val="28"/>
        </w:rPr>
      </w:r>
      <w:r/>
    </w:p>
    <w:p>
      <w:pPr>
        <w:pStyle w:val="852"/>
        <w:ind w:firstLine="0"/>
        <w:rPr>
          <w:szCs w:val="28"/>
        </w:rPr>
      </w:pPr>
      <w:r>
        <w:rPr>
          <w:szCs w:val="28"/>
        </w:rPr>
      </w:r>
      <w:r/>
    </w:p>
    <w:p>
      <w:pPr>
        <w:pStyle w:val="852"/>
        <w:ind w:firstLine="0"/>
        <w:rPr>
          <w:szCs w:val="28"/>
        </w:rPr>
      </w:pPr>
      <w:r>
        <w:rPr>
          <w:szCs w:val="28"/>
        </w:rPr>
      </w:r>
      <w:r/>
    </w:p>
    <w:p>
      <w:pPr>
        <w:pStyle w:val="852"/>
        <w:ind w:firstLine="0"/>
        <w:rPr>
          <w:szCs w:val="28"/>
        </w:rPr>
      </w:pPr>
      <w:r>
        <w:rPr>
          <w:szCs w:val="28"/>
        </w:rPr>
      </w:r>
      <w:r/>
    </w:p>
    <w:p>
      <w:pPr>
        <w:pStyle w:val="852"/>
        <w:ind w:firstLine="0"/>
        <w:rPr>
          <w:szCs w:val="28"/>
        </w:rPr>
      </w:pPr>
      <w:r>
        <w:rPr>
          <w:szCs w:val="28"/>
        </w:rPr>
      </w:r>
      <w:r/>
    </w:p>
    <w:p>
      <w:pPr>
        <w:pStyle w:val="852"/>
        <w:ind w:firstLine="0"/>
        <w:rPr>
          <w:szCs w:val="28"/>
        </w:rPr>
      </w:pPr>
      <w:r>
        <w:rPr>
          <w:szCs w:val="28"/>
        </w:rPr>
      </w:r>
      <w:r/>
    </w:p>
    <w:p>
      <w:pPr>
        <w:pStyle w:val="852"/>
        <w:ind w:firstLine="0"/>
        <w:rPr>
          <w:szCs w:val="28"/>
        </w:rPr>
      </w:pPr>
      <w:r>
        <w:rPr>
          <w:szCs w:val="28"/>
        </w:rPr>
      </w:r>
      <w:r/>
    </w:p>
    <w:p>
      <w:pPr>
        <w:pStyle w:val="852"/>
        <w:ind w:firstLine="0"/>
        <w:rPr>
          <w:szCs w:val="28"/>
        </w:rPr>
      </w:pPr>
      <w:r>
        <w:rPr>
          <w:szCs w:val="28"/>
        </w:rPr>
      </w:r>
      <w:r/>
    </w:p>
    <w:sectPr>
      <w:headerReference w:type="default" r:id="rId8"/>
      <w:footerReference w:type="default" r:id="rId9"/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9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8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848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4">
    <w:name w:val="Heading 1"/>
    <w:basedOn w:val="842"/>
    <w:next w:val="842"/>
    <w:link w:val="66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5">
    <w:name w:val="Heading 1 Char"/>
    <w:link w:val="664"/>
    <w:uiPriority w:val="9"/>
    <w:rPr>
      <w:rFonts w:ascii="Arial" w:hAnsi="Arial" w:eastAsia="Arial" w:cs="Arial"/>
      <w:sz w:val="40"/>
      <w:szCs w:val="40"/>
    </w:rPr>
  </w:style>
  <w:style w:type="paragraph" w:styleId="666">
    <w:name w:val="Heading 2"/>
    <w:basedOn w:val="842"/>
    <w:next w:val="842"/>
    <w:link w:val="66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7">
    <w:name w:val="Heading 2 Char"/>
    <w:link w:val="666"/>
    <w:uiPriority w:val="9"/>
    <w:rPr>
      <w:rFonts w:ascii="Arial" w:hAnsi="Arial" w:eastAsia="Arial" w:cs="Arial"/>
      <w:sz w:val="34"/>
    </w:rPr>
  </w:style>
  <w:style w:type="paragraph" w:styleId="668">
    <w:name w:val="Heading 3"/>
    <w:basedOn w:val="842"/>
    <w:next w:val="842"/>
    <w:link w:val="66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9">
    <w:name w:val="Heading 3 Char"/>
    <w:link w:val="668"/>
    <w:uiPriority w:val="9"/>
    <w:rPr>
      <w:rFonts w:ascii="Arial" w:hAnsi="Arial" w:eastAsia="Arial" w:cs="Arial"/>
      <w:sz w:val="30"/>
      <w:szCs w:val="30"/>
    </w:rPr>
  </w:style>
  <w:style w:type="paragraph" w:styleId="670">
    <w:name w:val="Heading 4"/>
    <w:basedOn w:val="842"/>
    <w:next w:val="842"/>
    <w:link w:val="67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1">
    <w:name w:val="Heading 4 Char"/>
    <w:link w:val="670"/>
    <w:uiPriority w:val="9"/>
    <w:rPr>
      <w:rFonts w:ascii="Arial" w:hAnsi="Arial" w:eastAsia="Arial" w:cs="Arial"/>
      <w:b/>
      <w:bCs/>
      <w:sz w:val="26"/>
      <w:szCs w:val="26"/>
    </w:rPr>
  </w:style>
  <w:style w:type="paragraph" w:styleId="672">
    <w:name w:val="Heading 5"/>
    <w:basedOn w:val="842"/>
    <w:next w:val="842"/>
    <w:link w:val="67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3">
    <w:name w:val="Heading 5 Char"/>
    <w:link w:val="672"/>
    <w:uiPriority w:val="9"/>
    <w:rPr>
      <w:rFonts w:ascii="Arial" w:hAnsi="Arial" w:eastAsia="Arial" w:cs="Arial"/>
      <w:b/>
      <w:bCs/>
      <w:sz w:val="24"/>
      <w:szCs w:val="24"/>
    </w:rPr>
  </w:style>
  <w:style w:type="paragraph" w:styleId="674">
    <w:name w:val="Heading 6"/>
    <w:basedOn w:val="842"/>
    <w:next w:val="842"/>
    <w:link w:val="67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5">
    <w:name w:val="Heading 6 Char"/>
    <w:link w:val="674"/>
    <w:uiPriority w:val="9"/>
    <w:rPr>
      <w:rFonts w:ascii="Arial" w:hAnsi="Arial" w:eastAsia="Arial" w:cs="Arial"/>
      <w:b/>
      <w:bCs/>
      <w:sz w:val="22"/>
      <w:szCs w:val="22"/>
    </w:rPr>
  </w:style>
  <w:style w:type="paragraph" w:styleId="676">
    <w:name w:val="Heading 7"/>
    <w:basedOn w:val="842"/>
    <w:next w:val="842"/>
    <w:link w:val="67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7">
    <w:name w:val="Heading 7 Char"/>
    <w:link w:val="67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8">
    <w:name w:val="Heading 8"/>
    <w:basedOn w:val="842"/>
    <w:next w:val="842"/>
    <w:link w:val="67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9">
    <w:name w:val="Heading 8 Char"/>
    <w:link w:val="678"/>
    <w:uiPriority w:val="9"/>
    <w:rPr>
      <w:rFonts w:ascii="Arial" w:hAnsi="Arial" w:eastAsia="Arial" w:cs="Arial"/>
      <w:i/>
      <w:iCs/>
      <w:sz w:val="22"/>
      <w:szCs w:val="22"/>
    </w:rPr>
  </w:style>
  <w:style w:type="paragraph" w:styleId="680">
    <w:name w:val="Heading 9"/>
    <w:basedOn w:val="842"/>
    <w:next w:val="842"/>
    <w:link w:val="68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1">
    <w:name w:val="Heading 9 Char"/>
    <w:link w:val="680"/>
    <w:uiPriority w:val="9"/>
    <w:rPr>
      <w:rFonts w:ascii="Arial" w:hAnsi="Arial" w:eastAsia="Arial" w:cs="Arial"/>
      <w:i/>
      <w:iCs/>
      <w:sz w:val="21"/>
      <w:szCs w:val="21"/>
    </w:rPr>
  </w:style>
  <w:style w:type="paragraph" w:styleId="682">
    <w:name w:val="List Paragraph"/>
    <w:basedOn w:val="842"/>
    <w:uiPriority w:val="34"/>
    <w:qFormat/>
    <w:pPr>
      <w:contextualSpacing/>
      <w:ind w:left="720"/>
    </w:pPr>
  </w:style>
  <w:style w:type="paragraph" w:styleId="683">
    <w:name w:val="No Spacing"/>
    <w:uiPriority w:val="1"/>
    <w:qFormat/>
    <w:pPr>
      <w:spacing w:before="0" w:after="0" w:line="240" w:lineRule="auto"/>
    </w:pPr>
  </w:style>
  <w:style w:type="paragraph" w:styleId="684">
    <w:name w:val="Title"/>
    <w:basedOn w:val="842"/>
    <w:next w:val="842"/>
    <w:link w:val="68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5">
    <w:name w:val="Title Char"/>
    <w:link w:val="684"/>
    <w:uiPriority w:val="10"/>
    <w:rPr>
      <w:sz w:val="48"/>
      <w:szCs w:val="48"/>
    </w:rPr>
  </w:style>
  <w:style w:type="paragraph" w:styleId="686">
    <w:name w:val="Subtitle"/>
    <w:basedOn w:val="842"/>
    <w:next w:val="842"/>
    <w:link w:val="687"/>
    <w:uiPriority w:val="11"/>
    <w:qFormat/>
    <w:pPr>
      <w:spacing w:before="200" w:after="200"/>
    </w:pPr>
    <w:rPr>
      <w:sz w:val="24"/>
      <w:szCs w:val="24"/>
    </w:rPr>
  </w:style>
  <w:style w:type="character" w:styleId="687">
    <w:name w:val="Subtitle Char"/>
    <w:link w:val="686"/>
    <w:uiPriority w:val="11"/>
    <w:rPr>
      <w:sz w:val="24"/>
      <w:szCs w:val="24"/>
    </w:rPr>
  </w:style>
  <w:style w:type="paragraph" w:styleId="688">
    <w:name w:val="Quote"/>
    <w:basedOn w:val="842"/>
    <w:next w:val="842"/>
    <w:link w:val="689"/>
    <w:uiPriority w:val="29"/>
    <w:qFormat/>
    <w:pPr>
      <w:ind w:left="720" w:right="720"/>
    </w:pPr>
    <w:rPr>
      <w:i/>
    </w:rPr>
  </w:style>
  <w:style w:type="character" w:styleId="689">
    <w:name w:val="Quote Char"/>
    <w:link w:val="688"/>
    <w:uiPriority w:val="29"/>
    <w:rPr>
      <w:i/>
    </w:rPr>
  </w:style>
  <w:style w:type="paragraph" w:styleId="690">
    <w:name w:val="Intense Quote"/>
    <w:basedOn w:val="842"/>
    <w:next w:val="842"/>
    <w:link w:val="69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1">
    <w:name w:val="Intense Quote Char"/>
    <w:link w:val="690"/>
    <w:uiPriority w:val="30"/>
    <w:rPr>
      <w:i/>
    </w:rPr>
  </w:style>
  <w:style w:type="paragraph" w:styleId="692">
    <w:name w:val="Header"/>
    <w:basedOn w:val="842"/>
    <w:link w:val="69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3">
    <w:name w:val="Header Char"/>
    <w:link w:val="692"/>
    <w:uiPriority w:val="99"/>
  </w:style>
  <w:style w:type="paragraph" w:styleId="694">
    <w:name w:val="Footer"/>
    <w:basedOn w:val="842"/>
    <w:link w:val="69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5">
    <w:name w:val="Footer Char"/>
    <w:link w:val="694"/>
    <w:uiPriority w:val="99"/>
  </w:style>
  <w:style w:type="paragraph" w:styleId="696">
    <w:name w:val="Caption"/>
    <w:basedOn w:val="842"/>
    <w:next w:val="84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7">
    <w:name w:val="Caption Char"/>
    <w:basedOn w:val="696"/>
    <w:link w:val="694"/>
    <w:uiPriority w:val="99"/>
  </w:style>
  <w:style w:type="table" w:styleId="69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4">
    <w:name w:val="Hyperlink"/>
    <w:uiPriority w:val="99"/>
    <w:unhideWhenUsed/>
    <w:rPr>
      <w:color w:val="0000ff" w:themeColor="hyperlink"/>
      <w:u w:val="single"/>
    </w:rPr>
  </w:style>
  <w:style w:type="paragraph" w:styleId="825">
    <w:name w:val="footnote text"/>
    <w:basedOn w:val="842"/>
    <w:link w:val="826"/>
    <w:uiPriority w:val="99"/>
    <w:semiHidden/>
    <w:unhideWhenUsed/>
    <w:pPr>
      <w:spacing w:after="40" w:line="240" w:lineRule="auto"/>
    </w:pPr>
    <w:rPr>
      <w:sz w:val="18"/>
    </w:rPr>
  </w:style>
  <w:style w:type="character" w:styleId="826">
    <w:name w:val="Footnote Text Char"/>
    <w:link w:val="825"/>
    <w:uiPriority w:val="99"/>
    <w:rPr>
      <w:sz w:val="18"/>
    </w:rPr>
  </w:style>
  <w:style w:type="character" w:styleId="827">
    <w:name w:val="footnote reference"/>
    <w:uiPriority w:val="99"/>
    <w:unhideWhenUsed/>
    <w:rPr>
      <w:vertAlign w:val="superscript"/>
    </w:rPr>
  </w:style>
  <w:style w:type="paragraph" w:styleId="828">
    <w:name w:val="endnote text"/>
    <w:basedOn w:val="842"/>
    <w:link w:val="829"/>
    <w:uiPriority w:val="99"/>
    <w:semiHidden/>
    <w:unhideWhenUsed/>
    <w:pPr>
      <w:spacing w:after="0" w:line="240" w:lineRule="auto"/>
    </w:pPr>
    <w:rPr>
      <w:sz w:val="20"/>
    </w:rPr>
  </w:style>
  <w:style w:type="character" w:styleId="829">
    <w:name w:val="Endnote Text Char"/>
    <w:link w:val="828"/>
    <w:uiPriority w:val="99"/>
    <w:rPr>
      <w:sz w:val="20"/>
    </w:rPr>
  </w:style>
  <w:style w:type="character" w:styleId="830">
    <w:name w:val="endnote reference"/>
    <w:uiPriority w:val="99"/>
    <w:semiHidden/>
    <w:unhideWhenUsed/>
    <w:rPr>
      <w:vertAlign w:val="superscript"/>
    </w:rPr>
  </w:style>
  <w:style w:type="paragraph" w:styleId="831">
    <w:name w:val="toc 1"/>
    <w:basedOn w:val="842"/>
    <w:next w:val="842"/>
    <w:uiPriority w:val="39"/>
    <w:unhideWhenUsed/>
    <w:pPr>
      <w:ind w:left="0" w:right="0" w:firstLine="0"/>
      <w:spacing w:after="57"/>
    </w:pPr>
  </w:style>
  <w:style w:type="paragraph" w:styleId="832">
    <w:name w:val="toc 2"/>
    <w:basedOn w:val="842"/>
    <w:next w:val="842"/>
    <w:uiPriority w:val="39"/>
    <w:unhideWhenUsed/>
    <w:pPr>
      <w:ind w:left="283" w:right="0" w:firstLine="0"/>
      <w:spacing w:after="57"/>
    </w:pPr>
  </w:style>
  <w:style w:type="paragraph" w:styleId="833">
    <w:name w:val="toc 3"/>
    <w:basedOn w:val="842"/>
    <w:next w:val="842"/>
    <w:uiPriority w:val="39"/>
    <w:unhideWhenUsed/>
    <w:pPr>
      <w:ind w:left="567" w:right="0" w:firstLine="0"/>
      <w:spacing w:after="57"/>
    </w:pPr>
  </w:style>
  <w:style w:type="paragraph" w:styleId="834">
    <w:name w:val="toc 4"/>
    <w:basedOn w:val="842"/>
    <w:next w:val="842"/>
    <w:uiPriority w:val="39"/>
    <w:unhideWhenUsed/>
    <w:pPr>
      <w:ind w:left="850" w:right="0" w:firstLine="0"/>
      <w:spacing w:after="57"/>
    </w:pPr>
  </w:style>
  <w:style w:type="paragraph" w:styleId="835">
    <w:name w:val="toc 5"/>
    <w:basedOn w:val="842"/>
    <w:next w:val="842"/>
    <w:uiPriority w:val="39"/>
    <w:unhideWhenUsed/>
    <w:pPr>
      <w:ind w:left="1134" w:right="0" w:firstLine="0"/>
      <w:spacing w:after="57"/>
    </w:pPr>
  </w:style>
  <w:style w:type="paragraph" w:styleId="836">
    <w:name w:val="toc 6"/>
    <w:basedOn w:val="842"/>
    <w:next w:val="842"/>
    <w:uiPriority w:val="39"/>
    <w:unhideWhenUsed/>
    <w:pPr>
      <w:ind w:left="1417" w:right="0" w:firstLine="0"/>
      <w:spacing w:after="57"/>
    </w:pPr>
  </w:style>
  <w:style w:type="paragraph" w:styleId="837">
    <w:name w:val="toc 7"/>
    <w:basedOn w:val="842"/>
    <w:next w:val="842"/>
    <w:uiPriority w:val="39"/>
    <w:unhideWhenUsed/>
    <w:pPr>
      <w:ind w:left="1701" w:right="0" w:firstLine="0"/>
      <w:spacing w:after="57"/>
    </w:pPr>
  </w:style>
  <w:style w:type="paragraph" w:styleId="838">
    <w:name w:val="toc 8"/>
    <w:basedOn w:val="842"/>
    <w:next w:val="842"/>
    <w:uiPriority w:val="39"/>
    <w:unhideWhenUsed/>
    <w:pPr>
      <w:ind w:left="1984" w:right="0" w:firstLine="0"/>
      <w:spacing w:after="57"/>
    </w:pPr>
  </w:style>
  <w:style w:type="paragraph" w:styleId="839">
    <w:name w:val="toc 9"/>
    <w:basedOn w:val="842"/>
    <w:next w:val="842"/>
    <w:uiPriority w:val="39"/>
    <w:unhideWhenUsed/>
    <w:pPr>
      <w:ind w:left="2268" w:right="0" w:firstLine="0"/>
      <w:spacing w:after="57"/>
    </w:pPr>
  </w:style>
  <w:style w:type="paragraph" w:styleId="840">
    <w:name w:val="TOC Heading"/>
    <w:uiPriority w:val="39"/>
    <w:unhideWhenUsed/>
  </w:style>
  <w:style w:type="paragraph" w:styleId="841">
    <w:name w:val="table of figures"/>
    <w:basedOn w:val="842"/>
    <w:next w:val="842"/>
    <w:uiPriority w:val="99"/>
    <w:unhideWhenUsed/>
    <w:pPr>
      <w:spacing w:after="0" w:afterAutospacing="0"/>
    </w:pPr>
  </w:style>
  <w:style w:type="paragraph" w:styleId="842" w:default="1">
    <w:name w:val="Normal"/>
    <w:next w:val="842"/>
    <w:link w:val="842"/>
    <w:qFormat/>
    <w:rPr>
      <w:sz w:val="24"/>
      <w:szCs w:val="24"/>
      <w:lang w:val="ru-RU" w:eastAsia="ru-RU" w:bidi="ar-SA"/>
    </w:rPr>
  </w:style>
  <w:style w:type="character" w:styleId="843">
    <w:name w:val="Основной шрифт абзаца, Знак Знак"/>
    <w:next w:val="843"/>
    <w:link w:val="842"/>
    <w:semiHidden/>
  </w:style>
  <w:style w:type="table" w:styleId="844">
    <w:name w:val="Обычная таблица"/>
    <w:next w:val="844"/>
    <w:link w:val="842"/>
    <w:semiHidden/>
    <w:tblPr/>
  </w:style>
  <w:style w:type="numbering" w:styleId="845">
    <w:name w:val="Нет списка"/>
    <w:next w:val="845"/>
    <w:link w:val="842"/>
    <w:semiHidden/>
  </w:style>
  <w:style w:type="paragraph" w:styleId="846">
    <w:name w:val="UserStyle_0"/>
    <w:basedOn w:val="842"/>
    <w:next w:val="846"/>
    <w:link w:val="84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847">
    <w:name w:val=" Char Знак Знак Char Char"/>
    <w:basedOn w:val="842"/>
    <w:next w:val="847"/>
    <w:link w:val="84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848">
    <w:name w:val="Верхний колонтитул"/>
    <w:basedOn w:val="842"/>
    <w:next w:val="848"/>
    <w:link w:val="866"/>
    <w:uiPriority w:val="99"/>
    <w:pPr>
      <w:tabs>
        <w:tab w:val="center" w:pos="4677" w:leader="none"/>
        <w:tab w:val="right" w:pos="9355" w:leader="none"/>
      </w:tabs>
    </w:pPr>
  </w:style>
  <w:style w:type="paragraph" w:styleId="849">
    <w:name w:val="Нижний колонтитул"/>
    <w:basedOn w:val="842"/>
    <w:next w:val="849"/>
    <w:link w:val="842"/>
    <w:pPr>
      <w:tabs>
        <w:tab w:val="center" w:pos="4677" w:leader="none"/>
        <w:tab w:val="right" w:pos="9355" w:leader="none"/>
      </w:tabs>
    </w:pPr>
  </w:style>
  <w:style w:type="paragraph" w:styleId="850">
    <w:name w:val=" Знак Знак Знак Знак"/>
    <w:basedOn w:val="842"/>
    <w:next w:val="850"/>
    <w:link w:val="84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851">
    <w:name w:val="Сетка таблицы"/>
    <w:basedOn w:val="844"/>
    <w:next w:val="851"/>
    <w:link w:val="842"/>
    <w:tblPr/>
  </w:style>
  <w:style w:type="paragraph" w:styleId="852">
    <w:name w:val="Основной текст с отступом"/>
    <w:basedOn w:val="842"/>
    <w:next w:val="852"/>
    <w:link w:val="864"/>
    <w:pPr>
      <w:ind w:firstLine="720"/>
      <w:jc w:val="both"/>
    </w:pPr>
    <w:rPr>
      <w:sz w:val="28"/>
    </w:rPr>
  </w:style>
  <w:style w:type="paragraph" w:styleId="853">
    <w:name w:val=" Знак1"/>
    <w:basedOn w:val="842"/>
    <w:next w:val="853"/>
    <w:link w:val="842"/>
    <w:pPr>
      <w:spacing w:after="160" w:line="240" w:lineRule="exact"/>
    </w:pPr>
    <w:rPr>
      <w:rFonts w:ascii="Verdana" w:hAnsi="Verdana"/>
      <w:lang w:val="en-US" w:eastAsia="en-US"/>
    </w:rPr>
  </w:style>
  <w:style w:type="paragraph" w:styleId="854">
    <w:name w:val="Знак Знак Знак Знак Знак Знак Знак Знак"/>
    <w:basedOn w:val="842"/>
    <w:next w:val="854"/>
    <w:link w:val="84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855">
    <w:name w:val="Знак"/>
    <w:basedOn w:val="842"/>
    <w:next w:val="855"/>
    <w:link w:val="84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856">
    <w:name w:val="ConsPlusNormal"/>
    <w:next w:val="856"/>
    <w:link w:val="842"/>
    <w:rPr>
      <w:sz w:val="28"/>
      <w:szCs w:val="28"/>
      <w:lang w:val="ru-RU" w:eastAsia="ru-RU" w:bidi="ar-SA"/>
    </w:rPr>
  </w:style>
  <w:style w:type="paragraph" w:styleId="857">
    <w:name w:val="Текст выноски"/>
    <w:basedOn w:val="842"/>
    <w:next w:val="857"/>
    <w:link w:val="858"/>
    <w:rPr>
      <w:rFonts w:ascii="Segoe UI" w:hAnsi="Segoe UI" w:cs="Segoe UI"/>
      <w:sz w:val="18"/>
      <w:szCs w:val="18"/>
    </w:rPr>
  </w:style>
  <w:style w:type="character" w:styleId="858">
    <w:name w:val="Текст выноски Знак"/>
    <w:next w:val="858"/>
    <w:link w:val="857"/>
    <w:rPr>
      <w:rFonts w:ascii="Segoe UI" w:hAnsi="Segoe UI" w:cs="Segoe UI"/>
      <w:sz w:val="18"/>
      <w:szCs w:val="18"/>
    </w:rPr>
  </w:style>
  <w:style w:type="paragraph" w:styleId="859">
    <w:name w:val="Style6"/>
    <w:basedOn w:val="842"/>
    <w:next w:val="859"/>
    <w:link w:val="842"/>
    <w:pPr>
      <w:ind w:firstLine="701"/>
      <w:jc w:val="both"/>
      <w:spacing w:line="420" w:lineRule="exact"/>
      <w:widowControl w:val="off"/>
    </w:pPr>
  </w:style>
  <w:style w:type="character" w:styleId="860">
    <w:name w:val="Гиперссылка"/>
    <w:next w:val="860"/>
    <w:link w:val="842"/>
    <w:rPr>
      <w:color w:val="0000ff"/>
      <w:u w:val="single"/>
    </w:rPr>
  </w:style>
  <w:style w:type="character" w:styleId="861">
    <w:name w:val="Неразрешенное упоминание"/>
    <w:next w:val="861"/>
    <w:link w:val="842"/>
    <w:uiPriority w:val="99"/>
    <w:semiHidden/>
    <w:unhideWhenUsed/>
    <w:rPr>
      <w:color w:val="605e5c"/>
      <w:shd w:val="clear" w:color="auto" w:fill="e1dfdd"/>
    </w:rPr>
  </w:style>
  <w:style w:type="paragraph" w:styleId="862">
    <w:name w:val="Основной текст"/>
    <w:basedOn w:val="842"/>
    <w:next w:val="862"/>
    <w:link w:val="863"/>
    <w:pPr>
      <w:spacing w:after="120"/>
    </w:pPr>
  </w:style>
  <w:style w:type="character" w:styleId="863">
    <w:name w:val="Основной текст Знак"/>
    <w:next w:val="863"/>
    <w:link w:val="862"/>
    <w:rPr>
      <w:sz w:val="24"/>
      <w:szCs w:val="24"/>
    </w:rPr>
  </w:style>
  <w:style w:type="character" w:styleId="864">
    <w:name w:val="Основной текст с отступом Знак"/>
    <w:next w:val="864"/>
    <w:link w:val="852"/>
    <w:rPr>
      <w:sz w:val="28"/>
      <w:szCs w:val="24"/>
    </w:rPr>
  </w:style>
  <w:style w:type="paragraph" w:styleId="865">
    <w:name w:val="Обычный (веб)"/>
    <w:basedOn w:val="842"/>
    <w:next w:val="865"/>
    <w:link w:val="842"/>
  </w:style>
  <w:style w:type="character" w:styleId="866">
    <w:name w:val="Верхний колонтитул Знак"/>
    <w:next w:val="866"/>
    <w:link w:val="848"/>
    <w:uiPriority w:val="99"/>
    <w:rPr>
      <w:sz w:val="24"/>
      <w:szCs w:val="24"/>
    </w:rPr>
  </w:style>
  <w:style w:type="character" w:styleId="867" w:default="1">
    <w:name w:val="Default Paragraph Font"/>
    <w:uiPriority w:val="1"/>
    <w:semiHidden/>
    <w:unhideWhenUsed/>
  </w:style>
  <w:style w:type="numbering" w:styleId="868" w:default="1">
    <w:name w:val="No List"/>
    <w:uiPriority w:val="99"/>
    <w:semiHidden/>
    <w:unhideWhenUsed/>
  </w:style>
  <w:style w:type="table" w:styleId="86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5</cp:revision>
  <dcterms:created xsi:type="dcterms:W3CDTF">2023-12-21T10:02:00Z</dcterms:created>
  <dcterms:modified xsi:type="dcterms:W3CDTF">2023-12-26T07:49:07Z</dcterms:modified>
  <cp:version>1048576</cp:version>
</cp:coreProperties>
</file>