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ind w:firstLine="709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«</w:t>
      </w:r>
      <w:r>
        <w:rPr>
          <w:b/>
          <w:sz w:val="27"/>
          <w:szCs w:val="27"/>
        </w:rPr>
        <w:t xml:space="preserve">Савеловский межрайонный</w:t>
      </w:r>
      <w:r>
        <w:rPr>
          <w:b/>
          <w:sz w:val="27"/>
          <w:szCs w:val="27"/>
        </w:rPr>
        <w:t xml:space="preserve"> прокурор г. Москвы разъясняет</w:t>
      </w:r>
      <w:r>
        <w:rPr>
          <w:b/>
          <w:sz w:val="27"/>
          <w:szCs w:val="27"/>
        </w:rPr>
        <w:t xml:space="preserve">»</w:t>
      </w:r>
      <w:r>
        <w:rPr>
          <w:b/>
          <w:sz w:val="27"/>
          <w:szCs w:val="27"/>
        </w:rPr>
        <w:t xml:space="preserve">.</w:t>
      </w:r>
      <w:r>
        <w:rPr>
          <w:b/>
          <w:sz w:val="27"/>
          <w:szCs w:val="27"/>
        </w:rPr>
      </w:r>
      <w:r>
        <w:rPr>
          <w:sz w:val="27"/>
          <w:szCs w:val="27"/>
        </w:rPr>
      </w:r>
    </w:p>
    <w:p>
      <w:pPr>
        <w:pStyle w:val="598"/>
        <w:ind w:firstLine="708"/>
        <w:jc w:val="both"/>
        <w:rPr>
          <w:b/>
          <w:bCs/>
          <w:sz w:val="27"/>
          <w:szCs w:val="27"/>
          <w:shd w:val="clear" w:color="auto" w:fill="ffffff"/>
        </w:rPr>
      </w:pPr>
      <w:r>
        <w:rPr>
          <w:b/>
          <w:bCs/>
          <w:sz w:val="27"/>
          <w:szCs w:val="27"/>
          <w:shd w:val="clear" w:color="auto" w:fill="ffffff"/>
        </w:rPr>
        <w:t xml:space="preserve">Новые изменения в Федеральном законе «О противодействии коррупции» от 15 августа 2023 года Новые изменения в Федеральном законе «О противодействии коррупции»</w:t>
      </w:r>
      <w:r>
        <w:rPr>
          <w:b/>
          <w:bCs/>
          <w:sz w:val="27"/>
          <w:szCs w:val="27"/>
          <w:shd w:val="clear" w:color="auto" w:fill="ffffff"/>
        </w:rPr>
        <w:t xml:space="preserve">.</w:t>
      </w:r>
      <w:r>
        <w:rPr>
          <w:b/>
          <w:bCs/>
          <w:sz w:val="27"/>
          <w:szCs w:val="27"/>
          <w:shd w:val="clear" w:color="auto" w:fill="ffffff"/>
        </w:rPr>
        <w:t xml:space="preserve"> </w:t>
      </w:r>
      <w:r>
        <w:rPr>
          <w:b/>
          <w:bCs/>
          <w:sz w:val="27"/>
          <w:szCs w:val="27"/>
          <w:shd w:val="clear" w:color="auto" w:fill="ffffff"/>
        </w:rPr>
      </w:r>
      <w:r>
        <w:rPr>
          <w:b/>
          <w:bCs/>
          <w:sz w:val="27"/>
          <w:szCs w:val="27"/>
        </w:rPr>
      </w:r>
    </w:p>
    <w:p>
      <w:pPr>
        <w:pStyle w:val="598"/>
        <w:ind w:firstLine="708"/>
        <w:jc w:val="both"/>
        <w:rPr>
          <w:sz w:val="27"/>
          <w:szCs w:val="27"/>
          <w:shd w:val="clear" w:color="auto" w:fill="ffffff"/>
        </w:rPr>
      </w:pPr>
      <w:r>
        <w:rPr>
          <w:sz w:val="27"/>
          <w:szCs w:val="27"/>
          <w:shd w:val="clear" w:color="auto" w:fill="ffffff"/>
        </w:rPr>
        <w:t xml:space="preserve">Федеральным законом от 10.07.2023 № 286-ФЗ дополнена новыми положениями статья 13 Федерального закона от 25.12.2008 № 273-ФЗ «О противодейст</w:t>
      </w:r>
      <w:r>
        <w:rPr>
          <w:sz w:val="27"/>
          <w:szCs w:val="27"/>
          <w:shd w:val="clear" w:color="auto" w:fill="ffffff"/>
        </w:rPr>
        <w:t xml:space="preserve">вии коррупции» предусматривающими, что физическое лицо, в отношении которого в целях противодействия коррупции установлена дисциплинарная ответственность за несоблюдение ограничений и запретов, требований о предотвращении или об урегулировании конфликта ин</w:t>
      </w:r>
      <w:r>
        <w:rPr>
          <w:sz w:val="27"/>
          <w:szCs w:val="27"/>
          <w:shd w:val="clear" w:color="auto" w:fill="ffffff"/>
        </w:rPr>
        <w:t xml:space="preserve">тересов и неисполнение обязанностей, освобождается от указанной ответственности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обстоятельств.         </w:t>
      </w:r>
      <w:r>
        <w:rPr>
          <w:sz w:val="27"/>
          <w:szCs w:val="27"/>
          <w:shd w:val="clear" w:color="auto" w:fill="ffffff"/>
        </w:rPr>
      </w:r>
      <w:r>
        <w:rPr>
          <w:sz w:val="27"/>
          <w:szCs w:val="27"/>
        </w:rPr>
      </w:r>
    </w:p>
    <w:p>
      <w:pPr>
        <w:pStyle w:val="598"/>
        <w:ind w:firstLine="708"/>
        <w:jc w:val="both"/>
        <w:rPr>
          <w:sz w:val="27"/>
          <w:szCs w:val="27"/>
          <w:shd w:val="clear" w:color="auto" w:fill="ffffff"/>
        </w:rPr>
      </w:pPr>
      <w:r>
        <w:rPr>
          <w:sz w:val="27"/>
          <w:szCs w:val="27"/>
          <w:shd w:val="clear" w:color="auto" w:fill="ffffff"/>
        </w:rPr>
        <w:t xml:space="preserve">Соблюдение таких ограничений, запретов и требований, а также исполнение таких обязанностей должно быть обеспечено физическим лицом н</w:t>
      </w:r>
      <w:r>
        <w:rPr>
          <w:sz w:val="27"/>
          <w:szCs w:val="27"/>
          <w:shd w:val="clear" w:color="auto" w:fill="ffffff"/>
        </w:rPr>
        <w:t xml:space="preserve">е позднее чем через 1 месяц со дня прекращения действия не зависящих от него обстоятельств, препятствующих соблюдению таких ограничений, запретов и требований, а также исполнению таких обязанностей, если иное не установлено федеральными законами.          </w:t>
      </w:r>
      <w:r>
        <w:rPr>
          <w:sz w:val="27"/>
          <w:szCs w:val="27"/>
          <w:shd w:val="clear" w:color="auto" w:fill="ffffff"/>
        </w:rPr>
      </w:r>
      <w:r>
        <w:rPr>
          <w:sz w:val="27"/>
          <w:szCs w:val="27"/>
        </w:rPr>
      </w:r>
    </w:p>
    <w:p>
      <w:pPr>
        <w:pStyle w:val="598"/>
        <w:ind w:firstLine="708"/>
        <w:jc w:val="both"/>
        <w:rPr>
          <w:sz w:val="27"/>
          <w:szCs w:val="27"/>
          <w:shd w:val="clear" w:color="auto" w:fill="ffffff"/>
        </w:rPr>
      </w:pPr>
      <w:r>
        <w:rPr>
          <w:sz w:val="27"/>
          <w:szCs w:val="27"/>
          <w:shd w:val="clear" w:color="auto" w:fill="ffffff"/>
        </w:rPr>
        <w:t xml:space="preserve">К таким обстоятельствам, в частности, относятся стихи</w:t>
      </w:r>
      <w:r>
        <w:rPr>
          <w:sz w:val="27"/>
          <w:szCs w:val="27"/>
          <w:shd w:val="clear" w:color="auto" w:fill="ffffff"/>
        </w:rPr>
        <w:t xml:space="preserve">йные бедствия (в том числе землетрясение, наводнение, ураган), пожар, массовые заболевания (</w:t>
      </w:r>
      <w:r>
        <w:rPr>
          <w:sz w:val="27"/>
          <w:szCs w:val="27"/>
          <w:shd w:val="clear" w:color="auto" w:fill="ffffff"/>
        </w:rPr>
        <w:t xml:space="preserve">эпидемии), забастовки, военные действия, террористические акты, запретительные или ограничительные меры, принимаемые государственными органами (в том числе государственными органами иностранных государств) и органами местного самоуправления. Не зависящими </w:t>
      </w:r>
      <w:r>
        <w:rPr>
          <w:sz w:val="27"/>
          <w:szCs w:val="27"/>
          <w:shd w:val="clear" w:color="auto" w:fill="ffffff"/>
        </w:rPr>
        <w:t xml:space="preserve">от физического лица обстоятельствами не могут быть признаны регулярно повторяющиеся и прогнозируемые события и явления, а также обстоятельства, наступление которых зависело от воли или действий физического лица, ссылающегося на наличие этих обстоятельств. </w:t>
      </w:r>
      <w:r>
        <w:rPr>
          <w:sz w:val="27"/>
          <w:szCs w:val="27"/>
          <w:shd w:val="clear" w:color="auto" w:fill="ffffff"/>
        </w:rPr>
      </w:r>
      <w:r>
        <w:rPr>
          <w:sz w:val="27"/>
          <w:szCs w:val="27"/>
        </w:rPr>
      </w:r>
    </w:p>
    <w:p>
      <w:pPr>
        <w:pStyle w:val="598"/>
        <w:ind w:firstLine="708"/>
        <w:jc w:val="both"/>
        <w:rPr>
          <w:sz w:val="27"/>
          <w:szCs w:val="27"/>
          <w:shd w:val="clear" w:color="auto" w:fill="ffffff"/>
        </w:rPr>
      </w:pPr>
      <w:r>
        <w:rPr>
          <w:sz w:val="27"/>
          <w:szCs w:val="27"/>
          <w:shd w:val="clear" w:color="auto" w:fill="ffffff"/>
        </w:rPr>
        <w:t xml:space="preserve">Физическое лицо, в течение 3 рабочих дней со дня, когда ему стало известно о возникновении не зависящих от него обстоятельств, препятствующих соблюдению ограничений и запретов</w:t>
      </w:r>
      <w:r>
        <w:rPr>
          <w:sz w:val="27"/>
          <w:szCs w:val="27"/>
          <w:shd w:val="clear" w:color="auto" w:fill="ffffff"/>
        </w:rPr>
        <w:t xml:space="preserve">, требований о предотвращении или об урегулировании конфликта интересов и исполнению иных обязанностей в целях противодействия коррупции, обязано подать в соответствующую комиссию по соблюдению требований к служебному поведению и урегулированию конфликта и</w:t>
      </w:r>
      <w:r>
        <w:rPr>
          <w:sz w:val="27"/>
          <w:szCs w:val="27"/>
          <w:shd w:val="clear" w:color="auto" w:fill="ffffff"/>
        </w:rPr>
        <w:t xml:space="preserve">нтересов уведомление об этом в форме документа на бумажном носителе или в форме электронного документа с приложением документов, иных материалов и (или) информации (при наличии), подтверждающих факт наступления не зависящих от него обстоятельств.          </w:t>
      </w:r>
      <w:r>
        <w:rPr>
          <w:sz w:val="27"/>
          <w:szCs w:val="27"/>
          <w:shd w:val="clear" w:color="auto" w:fill="ffffff"/>
        </w:rPr>
      </w:r>
      <w:r>
        <w:rPr>
          <w:sz w:val="27"/>
          <w:szCs w:val="27"/>
        </w:rPr>
      </w:r>
    </w:p>
    <w:p>
      <w:pPr>
        <w:pStyle w:val="598"/>
        <w:ind w:firstLine="708"/>
        <w:jc w:val="both"/>
        <w:rPr>
          <w:sz w:val="27"/>
          <w:szCs w:val="27"/>
          <w:shd w:val="clear" w:color="auto" w:fill="ffffff"/>
        </w:rPr>
      </w:pPr>
      <w:r>
        <w:rPr>
          <w:sz w:val="27"/>
          <w:szCs w:val="27"/>
          <w:shd w:val="clear" w:color="auto" w:fill="ffffff"/>
        </w:rPr>
        <w:t xml:space="preserve">В случае, если указанные обстоятельства препятствуют подаче уведомления об этом в установленный срок, такое уведомление должно быть подано не позднее 10 рабочих дней со дня прекращения указанных обстоятельств."   </w:t>
      </w:r>
      <w:r>
        <w:rPr>
          <w:sz w:val="27"/>
          <w:szCs w:val="27"/>
        </w:rPr>
      </w:r>
    </w:p>
    <w:p>
      <w:pPr>
        <w:pStyle w:val="608"/>
        <w:ind w:firstLine="0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608"/>
        <w:ind w:firstLine="0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608"/>
        <w:ind w:firstLine="0"/>
        <w:rPr>
          <w:sz w:val="27"/>
          <w:szCs w:val="27"/>
        </w:rPr>
      </w:pPr>
      <w:r>
        <w:rPr>
          <w:sz w:val="27"/>
          <w:szCs w:val="27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608"/>
        <w:ind w:firstLine="0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sectPr>
      <w:footnotePr/>
      <w:endnotePr/>
      <w:type w:val="nextPage"/>
      <w:pgSz w:w="11906" w:h="16838" w:orient="portrait"/>
      <w:pgMar w:top="850" w:right="850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620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620">
    <w:name w:val="Основной текст с отступом Знак"/>
    <w:next w:val="620"/>
    <w:link w:val="608"/>
    <w:rPr>
      <w:sz w:val="28"/>
      <w:szCs w:val="24"/>
    </w:rPr>
  </w:style>
  <w:style w:type="character" w:styleId="916" w:default="1">
    <w:name w:val="Default Paragraph Font"/>
    <w:uiPriority w:val="1"/>
    <w:semiHidden/>
    <w:unhideWhenUsed/>
  </w:style>
  <w:style w:type="numbering" w:styleId="917" w:default="1">
    <w:name w:val="No List"/>
    <w:uiPriority w:val="99"/>
    <w:semiHidden/>
    <w:unhideWhenUsed/>
  </w:style>
  <w:style w:type="table" w:styleId="9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2023-11-22T07:34:00Z</dcterms:created>
  <dcterms:modified xsi:type="dcterms:W3CDTF">2023-12-25T09:07:17Z</dcterms:modified>
  <cp:version>1048576</cp:version>
</cp:coreProperties>
</file>