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Усилена административная ответственность за правонарушения в области охраны окружающей среды от 26 июля 2023 года.</w:t>
      </w:r>
      <w:r>
        <w:rPr>
          <w:b/>
          <w:bCs/>
        </w:rPr>
      </w:r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Введена ответственность за загрязнение и (или) засорение окружающей среды, выразившееся в выгрузке или сбр</w:t>
      </w:r>
      <w:r>
        <w:rPr>
          <w:sz w:val="28"/>
          <w:szCs w:val="28"/>
          <w:shd w:val="clear" w:color="auto" w:fill="ffffff"/>
        </w:rPr>
        <w:t xml:space="preserve">осе с автомототранспортных средств и прицепов к ним отходов производства и потребления, в том числе из окон автомобиля на обочину дорог, штраф составит для физлиц до 15 тысяч рублей, для должностных до 30 тысяч рублей и для юридических до 50 тысяч рублей.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случае, повторного совершения правонарушения сумма штрафа для физлиц составит до 30 тысяч рублей, для должностных лиц до 60 тысяч рублей, а для юрлиц до 100 тысяч рублей.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 этом, у предпринимателей и </w:t>
      </w:r>
      <w:r>
        <w:rPr>
          <w:sz w:val="28"/>
          <w:szCs w:val="28"/>
          <w:shd w:val="clear" w:color="auto" w:fill="ffffff"/>
        </w:rPr>
        <w:t xml:space="preserve">юридических лиц</w:t>
      </w:r>
      <w:r>
        <w:rPr>
          <w:sz w:val="28"/>
          <w:szCs w:val="28"/>
          <w:shd w:val="clear" w:color="auto" w:fill="ffffff"/>
        </w:rPr>
        <w:t xml:space="preserve"> могут конфисковать автотранспорт из которого был сброшен мусор.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случае использования для совершения административного правонарушения грузового</w:t>
      </w:r>
      <w:r>
        <w:rPr>
          <w:sz w:val="28"/>
          <w:szCs w:val="28"/>
          <w:shd w:val="clear" w:color="auto" w:fill="ffffff"/>
        </w:rPr>
        <w:t xml:space="preserve"> автотранспорта, прицепа, тракт</w:t>
      </w:r>
      <w:r>
        <w:rPr>
          <w:sz w:val="28"/>
          <w:szCs w:val="28"/>
          <w:shd w:val="clear" w:color="auto" w:fill="ffffff"/>
        </w:rPr>
        <w:t xml:space="preserve">ора, иных видов самоходных машин сумма штрафа увеличивается до 50 тысяч рублей, 80 тысяч рублей, 120 тысяч рублей и за повторные нарушения с использованием грузовиков установлен штраф до 70 тысяч рублей, 100 тысяч рублей и 200 тысяч рублей соответственно.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 должностных и юридических лиц грузовые транспортные средства, либо прицепы к ним также могут быть конфискованы.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Довожу до сведения населения указанную информацию с целью профилактики правонарушений в указанной области, поскольку теперь такие нарушения помимо прочего могут быть зафиксированы работающими в автоматическом режиме специальными техничес</w:t>
      </w:r>
      <w:r>
        <w:rPr>
          <w:sz w:val="28"/>
          <w:szCs w:val="28"/>
          <w:shd w:val="clear" w:color="auto" w:fill="ffffff"/>
        </w:rPr>
        <w:t xml:space="preserve">кими средствами, имеющими функции фото- и киносъемки, видеозаписи, или средствами фото- и киносъемки, видеозаписи привлекаются собственники (владельцы) транспортных средств, в связи с чем, будут привлекаться к ответственности  собственники автотранспорта. 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2023-11-22T07:30:00Z</dcterms:created>
  <dcterms:modified xsi:type="dcterms:W3CDTF">2023-12-25T08:11:45Z</dcterms:modified>
  <cp:version>1048576</cp:version>
</cp:coreProperties>
</file>