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ind w:firstLine="709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П</w:t>
      </w:r>
      <w:r>
        <w:rPr>
          <w:bCs/>
          <w:szCs w:val="28"/>
        </w:rPr>
        <w:t xml:space="preserve">ротиводействие коррупции является одной из</w:t>
      </w:r>
      <w:r>
        <w:rPr>
          <w:bCs/>
          <w:szCs w:val="28"/>
        </w:rPr>
        <w:t xml:space="preserve"> приоритетных задач государственной политики и важнейшим направлением деятельности органов прокуратуры Российской Федерации, которым отводится центральное место в реализации антикоррупционного законодательства и обеспечении его неукоснительного соблюдения.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Прокуратура Российской Федерации – это единая федеральная централизованная система органов, осуществляющих надзор за соблюдением Конституци</w:t>
      </w:r>
      <w:r>
        <w:rPr>
          <w:bCs/>
          <w:szCs w:val="28"/>
        </w:rPr>
        <w:t xml:space="preserve">и Российской Федерации от имени Российской Федерации и исполнением законов, действующих на ее территории. Органы прокуратуры осуществляют свою антикоррупционную деятельность на основании Конституции Российской Федерации, Федерального закона от 17 января 19</w:t>
      </w:r>
      <w:r>
        <w:rPr>
          <w:bCs/>
          <w:szCs w:val="28"/>
        </w:rPr>
        <w:t xml:space="preserve">92 г. № 2202-1 «О прокуратуре Российской Федерации», Федерального закона от 25 декабря 2008 г. № 273-ФЗ «О противодействии коррупции», иных федеральных законов и утверждаемого Президентом Российской Федерации Национального плана противодействия коррупции.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В соответствии со статьей 36 Конвенции Организации Объединенных Наций против коррупции в 2007 году в системе органов прокуратуры Российской Федерации созданы специализированные</w:t>
      </w:r>
      <w:r>
        <w:rPr>
          <w:bCs/>
          <w:szCs w:val="28"/>
        </w:rPr>
        <w:t xml:space="preserve"> подразделения по надзору за исполнением законодательства о противодействии коррупции (далее – СППК). В частности, в Генеральной прокуратуры Российской Федерации образовано управление по надзору за исполнением законодательства о противодействии коррупции.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Аналогичные СППК созданы в прокуратурах субъектов Российской Федерации и приравненных к ним специализ</w:t>
      </w:r>
      <w:r>
        <w:rPr>
          <w:bCs/>
          <w:szCs w:val="28"/>
        </w:rPr>
        <w:t xml:space="preserve">ированных прокуратурах. В целях гарантии независимости и самостоятельности таких подразделений для их работников предусмотрены особая процедура назначения на должность и освобождения от должности, а также специальный порядок привлечения к ответственности.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На</w:t>
      </w:r>
      <w:r>
        <w:rPr>
          <w:bCs/>
          <w:szCs w:val="28"/>
        </w:rPr>
        <w:t xml:space="preserve">значение на должность производится после тщательного изучения в Генеральной прокуратуре Российской Федерации личности кандидата, который должен иметь не менее пяти лет стажа работы в прокуратуре, обладать необходимыми профессиональными качествами и безупре</w:t>
      </w:r>
      <w:r>
        <w:rPr>
          <w:bCs/>
          <w:szCs w:val="28"/>
        </w:rPr>
        <w:t xml:space="preserve">чной репутацией. Отбор кандидатур происходит на заседании специальной комиссии. Работники СППК как </w:t>
      </w:r>
      <w:r>
        <w:rPr>
          <w:bCs/>
          <w:szCs w:val="28"/>
        </w:rPr>
        <w:t xml:space="preserve">на региональном, так и на федеральном уровне назначаются на должность приказом Генерального прокурора Российской Федерации и могут быть привлечены к дисциплинарной ответственности только с согласия руководства Генеральной прокуратуры Российской Федерации.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Организационное и методическое руководство деятельностью СППК в регионах осуществляет управление по надзору за испол</w:t>
      </w:r>
      <w:r>
        <w:rPr>
          <w:bCs/>
          <w:szCs w:val="28"/>
        </w:rPr>
        <w:t xml:space="preserve">нением законодательства о противодействии коррупции Генеральной прокуратуры Российской Федерации (далее – управление), а оперативное руководство работниками таких подразделений – лично прокуроры субъектов Российской Федерации, приравненные к ним военные пр</w:t>
      </w:r>
      <w:r>
        <w:rPr>
          <w:bCs/>
          <w:szCs w:val="28"/>
        </w:rPr>
        <w:t xml:space="preserve">окуроры и прокуроры иных специализированных прокуратур. В состав управления входят: отдел по надзору за исполнением федерального законодательства; отдел по надзору за уголовно-процессуальной и оперативно-розыскной деятельностью, обеспечению участия прокуро</w:t>
      </w:r>
      <w:r>
        <w:rPr>
          <w:bCs/>
          <w:szCs w:val="28"/>
        </w:rPr>
        <w:t xml:space="preserve">ров в рассмотрении уголовных дел судами; организационно-аналитический отдел; старшие прокуроры управления с дислокацией в федеральных округах страны, реализующие надзорные полномочия в отношении государственных органов окружного и межрегионального уровня.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Тем самым в России в системе органов прокуратуры создана независимая, вертикально интегрированная структура, призванная обеспечить комплексный подход к противодействию коррупции и устойчи</w:t>
      </w:r>
      <w:r>
        <w:rPr>
          <w:bCs/>
          <w:szCs w:val="28"/>
        </w:rPr>
        <w:t xml:space="preserve">вая к возможному давлению извне со стороны представителей любых ветвей власти. Установленные для работников подразделений гарантии независимости позволяют эффективно и результативно осуществлять возложенные функции, невзирая на уровень проверяемого органа.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Деятельность СППК направлена на укрепление зак</w:t>
      </w:r>
      <w:r>
        <w:rPr>
          <w:bCs/>
          <w:szCs w:val="28"/>
        </w:rPr>
        <w:t xml:space="preserve">онности, защиту прав и свобод граждан, прав и законных интересов юридических лиц (организаций), охраняемых законом интересов общества и государства посредством реализации комплекса мер, обеспечивающих эффективное противодействие коррупционным проявлениям. </w:t>
      </w:r>
      <w:r>
        <w:rPr>
          <w:bCs/>
          <w:szCs w:val="28"/>
        </w:rPr>
      </w:r>
      <w:r/>
    </w:p>
    <w:p>
      <w:pPr>
        <w:pStyle w:val="608"/>
        <w:ind w:firstLine="709"/>
        <w:rPr>
          <w:bCs/>
          <w:szCs w:val="28"/>
        </w:rPr>
      </w:pPr>
      <w:r>
        <w:rPr>
          <w:bCs/>
          <w:szCs w:val="28"/>
        </w:rPr>
        <w:t xml:space="preserve">В соответствии с Федеральным законом от 25.12.2008 № 273-ФЗ «О противодействии коррупции» противодействие коррупции включает в себя: -предупрежде</w:t>
      </w:r>
      <w:r>
        <w:rPr>
          <w:bCs/>
          <w:szCs w:val="28"/>
        </w:rPr>
        <w:t xml:space="preserve">ние коррупции и последующее устранение ее причин (профилактика коррупции); -борьба с коррупцией (выявление, предупреждение, пресечение, раскрытие и расследование коррупционных правонарушений); -минимизация и ликвидация последствий коррупционных проявлений.</w:t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50" w:default="1">
    <w:name w:val="Default Paragraph Font"/>
    <w:uiPriority w:val="1"/>
    <w:semiHidden/>
    <w:unhideWhenUsed/>
  </w:style>
  <w:style w:type="numbering" w:styleId="751" w:default="1">
    <w:name w:val="No List"/>
    <w:uiPriority w:val="99"/>
    <w:semiHidden/>
    <w:unhideWhenUsed/>
  </w:style>
  <w:style w:type="table" w:styleId="7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2023-06-28T14:59:00Z</dcterms:created>
  <dcterms:modified xsi:type="dcterms:W3CDTF">2023-12-26T08:09:18Z</dcterms:modified>
  <cp:version>1048576</cp:version>
</cp:coreProperties>
</file>