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Савеловский межрайонный прокурор г. Москвы разъясняет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Ответственность за неуплату средств на содержание детей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Родительский долг – содержать своих детей, в том числе после развода. Обычно разведенные платят алименты. А если не платят, им грозит ответственность за неуплату алиментов.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неплательщику плательщику алиментов, который умышленно избегает выполнения своей обязанности, могут применяться следующие меры воздействия: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</w:t>
        <w:tab/>
        <w:t xml:space="preserve">визиты сотрудника службы приставов по месту проживания, вручение уведомлений и вызовы в ФССП;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</w:t>
        <w:tab/>
        <w:t xml:space="preserve">запрет на выезд за территорию РФ (применяется в соответствии с ФЗ «Об исполнительном производстве» при наличии задолженности);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</w:t>
        <w:tab/>
        <w:t xml:space="preserve">начисление пени (её размер равен половине процента за каждый день просрочки выплаты);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</w:t>
        <w:tab/>
        <w:t xml:space="preserve">меры административной ответственности в виде штрафа, обязательных работ или административного ареста;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</w:t>
        <w:tab/>
        <w:t xml:space="preserve">меры уголовной ответственности, вплоть до лишения свободы.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Лица, которые не выполняют решения суда о выплате алиментов в течение 4 месяцев и более; умышленно утаивают реальный размер совокупного дохода, предоставляют недостоверные сведения о нем, подделывают справки о заработной плате, которая в них занижена;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тказываются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предоставлять судебным приставам и бывшей жене (или мужу) данные о месте фактического проживания, работы, умышленно искажают эти сведения; не ведут поиск работы, не трудоустраиваются без веских оснований являются злостными уклонистами от уплаты алиментов.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соответствии со статьей 157 УК РФ неуплата 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"http://www.consultant.ru/document/cons_doc_LAW_222905/" \l "dst100078"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616"/>
          <w:rFonts w:ascii="Times New Roman" w:hAnsi="Times New Roman" w:cs="Times New Roman"/>
          <w:color w:val="000000"/>
          <w:sz w:val="28"/>
          <w:szCs w:val="28"/>
          <w:u w:val="none"/>
        </w:rPr>
        <w:t xml:space="preserve">родителем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 без уважительных причин в нарушение решения суда или нотариально удостоверенного соглашения средств на содержание несовершеннолетних детей, а равно 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"http://www.consultant.ru/document/cons_doc_LAW_222905/" \l "dst100016"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616"/>
          <w:rFonts w:ascii="Times New Roman" w:hAnsi="Times New Roman" w:cs="Times New Roman"/>
          <w:color w:val="000000"/>
          <w:sz w:val="28"/>
          <w:szCs w:val="28"/>
          <w:u w:val="none"/>
        </w:rPr>
        <w:t xml:space="preserve">нетрудоспособных детей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достигших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восемнадцатилетнего возраста, если это деяние совершено неоднократно,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наказывается исправительными работами на срок до одного года, либо принудительными работами на тот же срок, либо арестом на срок до трех месяцев, либо лишением свободы на срок до одного года.</w:t>
      </w:r>
      <w:r>
        <w:rPr>
          <w:rFonts w:ascii="Times New Roman" w:hAnsi="Times New Roman" w:cs="Times New Roman"/>
        </w:rPr>
      </w:r>
    </w:p>
    <w:p>
      <w:pPr>
        <w:pStyle w:val="59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pStyle w:val="608"/>
        <w:ind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</w:rPr>
      </w:r>
    </w:p>
    <w:p>
      <w:pPr>
        <w:pStyle w:val="608"/>
        <w:ind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</w:rPr>
      </w:r>
    </w:p>
    <w:p>
      <w:pPr>
        <w:pStyle w:val="608"/>
        <w:ind w:firstLin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58" w:default="1">
    <w:name w:val="Default Paragraph Font"/>
    <w:uiPriority w:val="1"/>
    <w:semiHidden/>
    <w:unhideWhenUsed/>
  </w:style>
  <w:style w:type="numbering" w:styleId="759" w:default="1">
    <w:name w:val="No List"/>
    <w:uiPriority w:val="99"/>
    <w:semiHidden/>
    <w:unhideWhenUsed/>
  </w:style>
  <w:style w:type="table" w:styleId="7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2023-05-29T05:38:00Z</dcterms:created>
  <dcterms:modified xsi:type="dcterms:W3CDTF">2023-12-25T08:18:25Z</dcterms:modified>
  <cp:version>1048576</cp:version>
</cp:coreProperties>
</file>