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Ответственность за использование нецензурных слов в социальных сетях</w:t>
      </w:r>
      <w:r>
        <w:rPr>
          <w:b/>
          <w:bCs/>
          <w:color w:val="333333"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598"/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 частью 3 статьи 20.1 Кодекса Российской Федерации об административных правонарушениях, действия, связанные с распространением </w:t>
      </w:r>
      <w:r>
        <w:rPr>
          <w:color w:val="000000"/>
          <w:sz w:val="28"/>
          <w:szCs w:val="28"/>
          <w:shd w:val="clear" w:color="auto" w:fill="ffffff"/>
        </w:rPr>
        <w:t xml:space="preserve">в информационно-телекоммуникационных сетях, в том числе в сети "Интернет", информации, выражающей в неприличной форме, которая оскорбляет человеческое достоинство и общественную нравственность, </w:t>
      </w:r>
      <w:r>
        <w:rPr>
          <w:color w:val="000000"/>
          <w:sz w:val="28"/>
          <w:szCs w:val="28"/>
        </w:rPr>
        <w:t xml:space="preserve">явное неуважение к обществу, государству, квалифицируется как мелкое хулиганство, и в подобных случаях виновному грозит штраф от 30 до 100 тыс. рублей.</w:t>
      </w:r>
      <w:r>
        <w:rPr>
          <w:sz w:val="28"/>
          <w:szCs w:val="28"/>
        </w:rPr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Федеральным законом </w:t>
      </w:r>
      <w:r>
        <w:rPr>
          <w:color w:val="000000"/>
          <w:sz w:val="28"/>
          <w:szCs w:val="28"/>
        </w:rPr>
        <w:t xml:space="preserve">от 30 декабря 2020 г. № 530-ФЗ «О внесении изменений в Федеральный закон «Об информации, информационных технологиях и о защите информации» с 1 февраля 2021 года на социальные сети возложена обязанность самостоятельно выявлять и блокировать запрещенный конт</w:t>
      </w:r>
      <w:r>
        <w:rPr>
          <w:color w:val="000000"/>
          <w:sz w:val="28"/>
          <w:szCs w:val="28"/>
        </w:rPr>
        <w:t xml:space="preserve">ент, в частности, речь идет о различной противоправной информации, например, об оскорблении человеческого достоинства и общественной нравственности, экстремистских материалах, информации, склоняющей детей к совершению опасных для жизни незаконных действий.</w:t>
      </w:r>
      <w:r>
        <w:rPr>
          <w:sz w:val="28"/>
          <w:szCs w:val="28"/>
        </w:rPr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этом ответственность за невыполнение возложенной законом обязанности, для владельцев социальных сетей предусмотрена статьей 13.41 Кодекса Российской Федерации об административных правонарушениях.</w:t>
      </w:r>
      <w:r>
        <w:rPr>
          <w:sz w:val="28"/>
          <w:szCs w:val="28"/>
        </w:rPr>
      </w:r>
      <w:r/>
    </w:p>
    <w:p>
      <w:pPr>
        <w:pStyle w:val="59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размещении данной информации прошу уведомить межрайонную прокуратуру письмом на официальную почту с приложением ссылок размещенных материалов.</w:t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26" w:default="1">
    <w:name w:val="Default Paragraph Font"/>
    <w:uiPriority w:val="1"/>
    <w:semiHidden/>
    <w:unhideWhenUsed/>
  </w:style>
  <w:style w:type="numbering" w:styleId="727" w:default="1">
    <w:name w:val="No List"/>
    <w:uiPriority w:val="99"/>
    <w:semiHidden/>
    <w:unhideWhenUsed/>
  </w:style>
  <w:style w:type="table" w:styleId="7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2023-05-29T05:41:00Z</dcterms:created>
  <dcterms:modified xsi:type="dcterms:W3CDTF">2023-12-25T08:15:58Z</dcterms:modified>
  <cp:version>1048576</cp:version>
</cp:coreProperties>
</file>