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 «Савеловский межрайонный прокурор г. Москвы разъясняет».</w:t>
      </w:r>
      <w:r>
        <w:rPr>
          <w:b/>
          <w:bCs/>
        </w:rPr>
      </w:r>
    </w:p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Повестка</w:t>
      </w:r>
      <w:r>
        <w:rPr>
          <w:b/>
          <w:bCs/>
          <w:szCs w:val="28"/>
        </w:rPr>
        <w:t xml:space="preserve"> из прокуратуры о явке для дачи объяснений. Обязан ли </w:t>
      </w:r>
      <w:r>
        <w:rPr>
          <w:b/>
          <w:bCs/>
          <w:szCs w:val="28"/>
        </w:rPr>
        <w:t xml:space="preserve">гражданин</w:t>
      </w:r>
      <w:r>
        <w:rPr>
          <w:b/>
          <w:bCs/>
          <w:szCs w:val="28"/>
        </w:rPr>
        <w:t xml:space="preserve"> являться, если счита</w:t>
      </w:r>
      <w:r>
        <w:rPr>
          <w:b/>
          <w:bCs/>
          <w:szCs w:val="28"/>
        </w:rPr>
        <w:t xml:space="preserve">ет</w:t>
      </w:r>
      <w:r>
        <w:rPr>
          <w:b/>
          <w:bCs/>
          <w:szCs w:val="28"/>
        </w:rPr>
        <w:t xml:space="preserve">, что по данному вопросу ничего не </w:t>
      </w:r>
      <w:r>
        <w:rPr>
          <w:b/>
          <w:bCs/>
          <w:szCs w:val="28"/>
        </w:rPr>
        <w:t xml:space="preserve">может</w:t>
      </w:r>
      <w:r>
        <w:rPr>
          <w:b/>
          <w:bCs/>
          <w:szCs w:val="28"/>
        </w:rPr>
        <w:t xml:space="preserve"> пояснить?</w:t>
      </w:r>
      <w:r>
        <w:rPr>
          <w:b/>
          <w:bCs/>
          <w:szCs w:val="28"/>
        </w:rPr>
      </w:r>
      <w:r/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  <w:rPr>
          <w:b/>
          <w:bCs/>
          <w:szCs w:val="28"/>
        </w:rPr>
      </w:pPr>
      <w:r>
        <w:rPr>
          <w:bCs/>
          <w:szCs w:val="28"/>
        </w:rPr>
        <w:t xml:space="preserve">В соответствии со ст. 22 Федерального закона «О прокуратуре Российской Федерации» прокурор при осуществлении возложенных на него полномочий вправе вызывать должностных лиц и граждан для объяснений по поводу нарушений законов.</w:t>
      </w:r>
      <w:r>
        <w:rPr>
          <w:b/>
          <w:bCs/>
          <w:szCs w:val="28"/>
        </w:rPr>
      </w:r>
      <w:r/>
    </w:p>
    <w:p>
      <w:pPr>
        <w:pStyle w:val="608"/>
        <w:ind w:firstLine="708"/>
      </w:pPr>
      <w:r>
        <w:rPr>
          <w:bCs/>
          <w:szCs w:val="28"/>
        </w:rPr>
        <w:t xml:space="preserve">Таким образом, требование прокурора о явке гражданина для дачи объяснений по факту нарушения закона является одним из его полномочий, основанным на законе.</w:t>
      </w:r>
      <w:r/>
    </w:p>
    <w:p>
      <w:pPr>
        <w:pStyle w:val="608"/>
        <w:ind w:firstLine="708"/>
        <w:rPr>
          <w:bCs/>
          <w:szCs w:val="28"/>
        </w:rPr>
      </w:pPr>
      <w:r>
        <w:rPr>
          <w:bCs/>
          <w:szCs w:val="28"/>
        </w:rPr>
        <w:t xml:space="preserve">При этом в соответствии со ст. 17.7 Кодекса Российской Феде</w:t>
      </w:r>
      <w:r>
        <w:rPr>
          <w:bCs/>
          <w:szCs w:val="28"/>
        </w:rPr>
        <w:t xml:space="preserve">рации об административных правонарушениях умышленное невыполнение требований прокурора, вытекающих из его полномочий, является административным правонарушением и влечет наложение штрафа на граждан в размере от одной тысячи до одной тысячи пятисот рублей; н</w:t>
      </w:r>
      <w:r>
        <w:rPr>
          <w:bCs/>
          <w:szCs w:val="28"/>
        </w:rPr>
        <w:t xml:space="preserve">а должностных лиц - от двух тысяч до трех тысяч рублей либо дисквалификацию на срок от шести месяцев до одного года; на юридических лиц - от пятидесяти тысяч до ста тысяч рублей либо административное приостановление деятельности на срок до девяноста суток.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 xml:space="preserve">  </w:t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24" w:default="1">
    <w:name w:val="Default Paragraph Font"/>
    <w:uiPriority w:val="1"/>
    <w:semiHidden/>
    <w:unhideWhenUsed/>
  </w:style>
  <w:style w:type="numbering" w:styleId="725" w:default="1">
    <w:name w:val="No List"/>
    <w:uiPriority w:val="99"/>
    <w:semiHidden/>
    <w:unhideWhenUsed/>
  </w:style>
  <w:style w:type="table" w:styleId="7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2023-05-29T05:29:00Z</dcterms:created>
  <dcterms:modified xsi:type="dcterms:W3CDTF">2023-12-25T09:28:46Z</dcterms:modified>
  <cp:version>1048576</cp:version>
</cp:coreProperties>
</file>